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71F" w:rsidP="002A671F" w:rsidRDefault="002A671F" w14:paraId="66D9D977" w14:textId="7777777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2A671F" w:rsidP="002A671F" w:rsidRDefault="002A671F" w14:paraId="5BAA0567" w14:textId="0C3BA29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3B71E7">
        <w:rPr>
          <w:rFonts w:ascii="Arial" w:hAnsi="Arial" w:cs="Arial"/>
          <w:b/>
          <w:bCs/>
          <w:sz w:val="26"/>
          <w:szCs w:val="26"/>
        </w:rPr>
        <w:t>CHƯƠNG TRÌNH</w:t>
      </w:r>
    </w:p>
    <w:p w:rsidR="002A671F" w:rsidP="002A671F" w:rsidRDefault="002A671F" w14:paraId="249E24C0" w14:textId="7777777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2A671F" w:rsidP="002A671F" w:rsidRDefault="002A671F" w14:paraId="61F4958B" w14:textId="7777777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3B71E7">
        <w:rPr>
          <w:rFonts w:ascii="Arial" w:hAnsi="Arial" w:cs="Arial"/>
          <w:b/>
          <w:bCs/>
          <w:sz w:val="26"/>
          <w:szCs w:val="26"/>
        </w:rPr>
        <w:t xml:space="preserve">LỄ TRAO CHỨNG NHẬN </w:t>
      </w:r>
      <w:r>
        <w:rPr>
          <w:rFonts w:ascii="Arial" w:hAnsi="Arial" w:cs="Arial"/>
          <w:b/>
          <w:bCs/>
          <w:sz w:val="26"/>
          <w:szCs w:val="26"/>
        </w:rPr>
        <w:t>QUY TRÌNH</w:t>
      </w:r>
      <w:r w:rsidRPr="003B71E7">
        <w:rPr>
          <w:rFonts w:ascii="Arial" w:hAnsi="Arial" w:cs="Arial"/>
          <w:b/>
          <w:bCs/>
          <w:sz w:val="26"/>
          <w:szCs w:val="26"/>
        </w:rPr>
        <w:t xml:space="preserve"> THI TỐT NGHIỆP </w:t>
      </w:r>
    </w:p>
    <w:p w:rsidR="002A671F" w:rsidP="002A671F" w:rsidRDefault="002A671F" w14:paraId="7F19CD62" w14:textId="7777777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VÀ CHUYỂN GIAO CHƯƠNG TRÌNH ĐÀO TẠO </w:t>
      </w:r>
    </w:p>
    <w:p w:rsidR="002A671F" w:rsidP="002A671F" w:rsidRDefault="002A671F" w14:paraId="5B2E143D" w14:textId="0A2C820E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ĐỊNH HƯỚNG TIÊU CHUẨN ĐỨC TẠI VCMI</w:t>
      </w:r>
    </w:p>
    <w:p w:rsidRPr="003B71E7" w:rsidR="002A671F" w:rsidP="002A671F" w:rsidRDefault="002A671F" w14:paraId="7A3202E9" w14:textId="7777777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20"/>
        <w:gridCol w:w="6499"/>
      </w:tblGrid>
      <w:tr w:rsidRPr="003B71E7" w:rsidR="002A671F" w:rsidTr="5F3B67EE" w14:paraId="4D60A3A1" w14:textId="77777777">
        <w:tc>
          <w:tcPr>
            <w:tcW w:w="2520" w:type="dxa"/>
          </w:tcPr>
          <w:p w:rsidRPr="003B71E7" w:rsidR="002A671F" w:rsidP="00CE4C79" w:rsidRDefault="002A671F" w14:paraId="11CB5303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71E7">
              <w:rPr>
                <w:rFonts w:ascii="Arial" w:hAnsi="Arial" w:cs="Arial"/>
                <w:b/>
                <w:bCs/>
              </w:rPr>
              <w:t>Nội dung:</w:t>
            </w:r>
          </w:p>
        </w:tc>
        <w:tc>
          <w:tcPr>
            <w:tcW w:w="6499" w:type="dxa"/>
          </w:tcPr>
          <w:p w:rsidR="002A671F" w:rsidP="00CE4C79" w:rsidRDefault="002A671F" w14:paraId="403C4E51" w14:textId="77777777">
            <w:pPr>
              <w:spacing w:after="160" w:line="259" w:lineRule="auto"/>
              <w:rPr>
                <w:rFonts w:ascii="Arial" w:hAnsi="Arial" w:cs="Arial"/>
              </w:rPr>
            </w:pPr>
            <w:r w:rsidRPr="003B71E7">
              <w:rPr>
                <w:rFonts w:ascii="Arial" w:hAnsi="Arial" w:cs="Arial"/>
              </w:rPr>
              <w:t>Phòng thủ công nghiệp</w:t>
            </w:r>
            <w:r>
              <w:rPr>
                <w:rFonts w:ascii="Arial" w:hAnsi="Arial" w:cs="Arial"/>
              </w:rPr>
              <w:t xml:space="preserve"> Erfurt</w:t>
            </w:r>
            <w:r w:rsidRPr="003B71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CHLB </w:t>
            </w:r>
            <w:r w:rsidRPr="003B71E7">
              <w:rPr>
                <w:rFonts w:ascii="Arial" w:hAnsi="Arial" w:cs="Arial"/>
              </w:rPr>
              <w:t xml:space="preserve">Đức (HwK Erfurt) trao chứng nhận </w:t>
            </w:r>
            <w:r>
              <w:rPr>
                <w:rFonts w:ascii="Arial" w:hAnsi="Arial" w:cs="Arial"/>
              </w:rPr>
              <w:t>quy trình</w:t>
            </w:r>
            <w:r w:rsidRPr="003B71E7">
              <w:rPr>
                <w:rFonts w:ascii="Arial" w:hAnsi="Arial" w:cs="Arial"/>
              </w:rPr>
              <w:t xml:space="preserve"> thi tốt nghiệp tương đương tiêu chuẩn Đức cho trường Cao đẳng Cơ giới và Thủy lợi (VCMI)</w:t>
            </w:r>
            <w:r>
              <w:rPr>
                <w:rFonts w:ascii="Arial" w:hAnsi="Arial" w:cs="Arial"/>
              </w:rPr>
              <w:t>.</w:t>
            </w:r>
            <w:r w:rsidRPr="003B71E7">
              <w:rPr>
                <w:rFonts w:ascii="Arial" w:hAnsi="Arial" w:cs="Arial"/>
              </w:rPr>
              <w:t xml:space="preserve"> </w:t>
            </w:r>
          </w:p>
          <w:p w:rsidRPr="003B71E7" w:rsidR="002A671F" w:rsidP="00CE4C79" w:rsidRDefault="002A671F" w14:paraId="6495440D" w14:textId="77777777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VCMI chuyển giao và chia sẻ kinh nghiệm triển khai Chương trình đào tạo định hướng tiêu chuẩn Đức các nghề </w:t>
            </w:r>
            <w:r w:rsidRPr="003B71E7">
              <w:rPr>
                <w:rFonts w:ascii="Arial" w:hAnsi="Arial" w:cs="Arial"/>
              </w:rPr>
              <w:t>Công nghệ Điện tử và Năng lượng Tòa nhà</w:t>
            </w:r>
            <w:r>
              <w:rPr>
                <w:rFonts w:ascii="Arial" w:hAnsi="Arial" w:cs="Arial"/>
              </w:rPr>
              <w:t xml:space="preserve"> (EEB)</w:t>
            </w:r>
            <w:r w:rsidRPr="003B71E7">
              <w:rPr>
                <w:rFonts w:ascii="Arial" w:hAnsi="Arial" w:cs="Arial"/>
              </w:rPr>
              <w:t xml:space="preserve"> và Công nghệ Cơ khí, Sưởi ấm và Điều hòa không khí</w:t>
            </w:r>
            <w:r>
              <w:rPr>
                <w:rFonts w:ascii="Arial" w:hAnsi="Arial" w:cs="Arial"/>
              </w:rPr>
              <w:t xml:space="preserve"> (SHK) cho các cơ sở GDNN trong hệ thống</w:t>
            </w:r>
          </w:p>
        </w:tc>
      </w:tr>
      <w:tr w:rsidRPr="003B71E7" w:rsidR="002A671F" w:rsidTr="5F3B67EE" w14:paraId="17E0ECF4" w14:textId="77777777">
        <w:tc>
          <w:tcPr>
            <w:tcW w:w="2520" w:type="dxa"/>
          </w:tcPr>
          <w:p w:rsidRPr="003B71E7" w:rsidR="002A671F" w:rsidP="00CE4C79" w:rsidRDefault="002A671F" w14:paraId="0F722977" w14:textId="77777777">
            <w:pPr>
              <w:rPr>
                <w:rFonts w:ascii="Arial" w:hAnsi="Arial" w:cs="Arial"/>
                <w:b/>
                <w:bCs/>
              </w:rPr>
            </w:pPr>
            <w:r w:rsidRPr="003B71E7">
              <w:rPr>
                <w:rFonts w:ascii="Arial" w:hAnsi="Arial" w:cs="Arial"/>
                <w:b/>
                <w:bCs/>
              </w:rPr>
              <w:t xml:space="preserve">Thành phần tham gia: </w:t>
            </w:r>
          </w:p>
        </w:tc>
        <w:tc>
          <w:tcPr>
            <w:tcW w:w="6499" w:type="dxa"/>
          </w:tcPr>
          <w:p w:rsidR="002A671F" w:rsidP="00CE4C79" w:rsidRDefault="002A671F" w14:paraId="29AD62C5" w14:textId="2C42E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Đại diện bộ NNPTNT, Tổng cục GDNN, Sở LĐTBXH Đồng Nai, các cơ sở GDNN đối tác, HwK Erfurt, VCMI và Chương trình TVET</w:t>
            </w:r>
            <w:r w:rsidR="002C00D6">
              <w:rPr>
                <w:rFonts w:ascii="Arial" w:hAnsi="Arial" w:cs="Arial"/>
              </w:rPr>
              <w:t xml:space="preserve"> (GIZ)</w:t>
            </w:r>
            <w:r>
              <w:rPr>
                <w:rFonts w:ascii="Arial" w:hAnsi="Arial" w:cs="Arial"/>
              </w:rPr>
              <w:t xml:space="preserve"> </w:t>
            </w:r>
          </w:p>
          <w:p w:rsidRPr="003B71E7" w:rsidR="002A671F" w:rsidP="00CE4C79" w:rsidRDefault="002A671F" w14:paraId="7BB2DD4E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5F3B67EE" w14:paraId="7975B31E" w14:textId="77777777">
        <w:tc>
          <w:tcPr>
            <w:tcW w:w="2520" w:type="dxa"/>
          </w:tcPr>
          <w:p w:rsidRPr="003B71E7" w:rsidR="002A671F" w:rsidP="00CE4C79" w:rsidRDefault="002A671F" w14:paraId="2AEF0A9C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</w:rPr>
              <w:t>Thời gian</w:t>
            </w:r>
            <w:r w:rsidRPr="003B71E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99" w:type="dxa"/>
          </w:tcPr>
          <w:p w:rsidRPr="005A714E" w:rsidR="002A671F" w:rsidP="00CE4C79" w:rsidRDefault="002A671F" w14:paraId="2F76BE77" w14:textId="77777777">
            <w:pPr>
              <w:spacing w:after="160" w:line="259" w:lineRule="auto"/>
              <w:rPr>
                <w:rFonts w:ascii="Arial" w:hAnsi="Arial" w:cs="Arial"/>
              </w:rPr>
            </w:pPr>
            <w:r w:rsidRPr="005A714E">
              <w:rPr>
                <w:rFonts w:ascii="Arial" w:hAnsi="Arial" w:cs="Arial"/>
              </w:rPr>
              <w:t>Thứ 2 và Thứ 3, ngày 30 và 31/10/2023</w:t>
            </w:r>
          </w:p>
        </w:tc>
      </w:tr>
      <w:tr w:rsidRPr="003B71E7" w:rsidR="002A671F" w:rsidTr="5F3B67EE" w14:paraId="6B05AFAD" w14:textId="77777777">
        <w:tc>
          <w:tcPr>
            <w:tcW w:w="2520" w:type="dxa"/>
          </w:tcPr>
          <w:p w:rsidRPr="003B71E7" w:rsidR="002A671F" w:rsidP="00CE4C79" w:rsidRDefault="002A671F" w14:paraId="33658893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71E7">
              <w:rPr>
                <w:rFonts w:ascii="Arial" w:hAnsi="Arial" w:cs="Arial"/>
                <w:b/>
                <w:bCs/>
              </w:rPr>
              <w:t>Địa điểm:</w:t>
            </w:r>
          </w:p>
        </w:tc>
        <w:tc>
          <w:tcPr>
            <w:tcW w:w="6499" w:type="dxa"/>
          </w:tcPr>
          <w:p w:rsidRPr="005A714E" w:rsidR="002A671F" w:rsidP="00CE4C79" w:rsidRDefault="3103C638" w14:paraId="593540D9" w14:textId="1690F584">
            <w:pPr>
              <w:spacing w:after="160" w:line="259" w:lineRule="auto"/>
              <w:jc w:val="both"/>
              <w:rPr>
                <w:rFonts w:ascii="Arial" w:hAnsi="Arial" w:eastAsia="Arial" w:cs="Arial"/>
              </w:rPr>
            </w:pPr>
            <w:r w:rsidRPr="5F3B67EE">
              <w:rPr>
                <w:rFonts w:ascii="Arial" w:hAnsi="Arial" w:cs="Arial"/>
              </w:rPr>
              <w:t xml:space="preserve">Hội trường Tòa nhà E, </w:t>
            </w:r>
            <w:r w:rsidRPr="5F3B67EE" w:rsidR="002A671F">
              <w:rPr>
                <w:rFonts w:ascii="Arial" w:hAnsi="Arial" w:cs="Arial"/>
              </w:rPr>
              <w:t xml:space="preserve">Trường Cao đẳng Cơ giới và Thủy lợi, </w:t>
            </w:r>
            <w:r w:rsidRPr="5F3B67EE" w:rsidR="002A671F">
              <w:rPr>
                <w:rFonts w:ascii="Arial" w:hAnsi="Arial" w:eastAsia="Arial" w:cs="Arial"/>
              </w:rPr>
              <w:t>Km44, QL1A, Hố Nai 3, Trảng Bom, Đồng Nai</w:t>
            </w:r>
          </w:p>
        </w:tc>
      </w:tr>
      <w:tr w:rsidRPr="003B71E7" w:rsidR="002A671F" w:rsidTr="5F3B67EE" w14:paraId="15B1B2DC" w14:textId="77777777">
        <w:trPr>
          <w:trHeight w:val="87"/>
        </w:trPr>
        <w:tc>
          <w:tcPr>
            <w:tcW w:w="2520" w:type="dxa"/>
          </w:tcPr>
          <w:p w:rsidRPr="003B71E7" w:rsidR="002A671F" w:rsidP="00CE4C79" w:rsidRDefault="002A671F" w14:paraId="543180CC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71E7">
              <w:rPr>
                <w:rFonts w:ascii="Arial" w:hAnsi="Arial" w:cs="Arial"/>
                <w:b/>
                <w:bCs/>
              </w:rPr>
              <w:t>Ngôn ngữ:</w:t>
            </w:r>
          </w:p>
        </w:tc>
        <w:tc>
          <w:tcPr>
            <w:tcW w:w="6499" w:type="dxa"/>
          </w:tcPr>
          <w:p w:rsidRPr="003B71E7" w:rsidR="002A671F" w:rsidP="00CE4C79" w:rsidRDefault="002A671F" w14:paraId="0A27032E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71E7">
              <w:rPr>
                <w:rFonts w:ascii="Arial" w:hAnsi="Arial" w:cs="Arial"/>
              </w:rPr>
              <w:t>Tiếng Đức và Tiếng Việt</w:t>
            </w:r>
          </w:p>
        </w:tc>
      </w:tr>
    </w:tbl>
    <w:p w:rsidRPr="003B71E7" w:rsidR="002A671F" w:rsidP="002A671F" w:rsidRDefault="002A671F" w14:paraId="5D276FC5" w14:textId="77777777">
      <w:pPr>
        <w:rPr>
          <w:rFonts w:ascii="Arial" w:hAnsi="Arial" w:cs="Arial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615"/>
        <w:gridCol w:w="4397"/>
        <w:gridCol w:w="3253"/>
      </w:tblGrid>
      <w:tr w:rsidRPr="003B71E7" w:rsidR="002A671F" w:rsidTr="00CE4C79" w14:paraId="0DB532DC" w14:textId="77777777">
        <w:tc>
          <w:tcPr>
            <w:tcW w:w="1615" w:type="dxa"/>
            <w:shd w:val="clear" w:color="auto" w:fill="FF0000"/>
          </w:tcPr>
          <w:p w:rsidRPr="003B71E7" w:rsidR="002A671F" w:rsidP="00CE4C79" w:rsidRDefault="002A671F" w14:paraId="4CF7CE3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1E7">
              <w:rPr>
                <w:rFonts w:ascii="Arial" w:hAnsi="Arial" w:cs="Arial"/>
                <w:b/>
                <w:bCs/>
                <w:color w:val="FFFFFF" w:themeColor="background1"/>
              </w:rPr>
              <w:t>Thời gian</w:t>
            </w:r>
          </w:p>
        </w:tc>
        <w:tc>
          <w:tcPr>
            <w:tcW w:w="4397" w:type="dxa"/>
            <w:shd w:val="clear" w:color="auto" w:fill="FF0000"/>
          </w:tcPr>
          <w:p w:rsidRPr="003B71E7" w:rsidR="002A671F" w:rsidP="00CE4C79" w:rsidRDefault="002A671F" w14:paraId="59AE8179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1E7">
              <w:rPr>
                <w:rFonts w:ascii="Arial" w:hAnsi="Arial" w:cs="Arial"/>
                <w:b/>
                <w:bCs/>
                <w:color w:val="FFFFFF" w:themeColor="background1"/>
              </w:rPr>
              <w:t>Chủ đề</w:t>
            </w:r>
          </w:p>
        </w:tc>
        <w:tc>
          <w:tcPr>
            <w:tcW w:w="3253" w:type="dxa"/>
            <w:shd w:val="clear" w:color="auto" w:fill="FF0000"/>
          </w:tcPr>
          <w:p w:rsidRPr="003B71E7" w:rsidR="002A671F" w:rsidP="00CE4C79" w:rsidRDefault="002A671F" w14:paraId="16A9DDF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Tham gia/ </w:t>
            </w:r>
            <w:r w:rsidRPr="003B71E7">
              <w:rPr>
                <w:rFonts w:ascii="Arial" w:hAnsi="Arial" w:cs="Arial"/>
                <w:b/>
                <w:bCs/>
                <w:color w:val="FFFFFF" w:themeColor="background1"/>
              </w:rPr>
              <w:t>Chịu trách nhiệm</w:t>
            </w:r>
          </w:p>
        </w:tc>
      </w:tr>
      <w:tr w:rsidRPr="003B71E7" w:rsidR="002A671F" w:rsidTr="00CE4C79" w14:paraId="1C937594" w14:textId="77777777">
        <w:tc>
          <w:tcPr>
            <w:tcW w:w="9265" w:type="dxa"/>
            <w:gridSpan w:val="3"/>
            <w:shd w:val="clear" w:color="auto" w:fill="D9D9D9" w:themeFill="background1" w:themeFillShade="D9"/>
          </w:tcPr>
          <w:p w:rsidRPr="003B71E7" w:rsidR="002A671F" w:rsidP="00CE4C79" w:rsidRDefault="002A671F" w14:paraId="7B6CEB80" w14:textId="77777777">
            <w:pPr>
              <w:rPr>
                <w:rFonts w:ascii="Arial" w:hAnsi="Arial" w:cs="Arial"/>
              </w:rPr>
            </w:pPr>
            <w:r w:rsidRPr="0087064B">
              <w:rPr>
                <w:rFonts w:ascii="Arial" w:hAnsi="Arial" w:cs="Arial"/>
                <w:b/>
                <w:bCs/>
              </w:rPr>
              <w:t xml:space="preserve">Thứ </w:t>
            </w:r>
            <w:r>
              <w:rPr>
                <w:rFonts w:ascii="Arial" w:hAnsi="Arial" w:cs="Arial"/>
                <w:b/>
                <w:bCs/>
              </w:rPr>
              <w:t>Hai</w:t>
            </w:r>
            <w:r w:rsidRPr="0087064B">
              <w:rPr>
                <w:rFonts w:ascii="Arial" w:hAnsi="Arial" w:cs="Arial"/>
                <w:b/>
                <w:bCs/>
              </w:rPr>
              <w:t xml:space="preserve">, ngày 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Pr="0087064B">
              <w:rPr>
                <w:rFonts w:ascii="Arial" w:hAnsi="Arial" w:cs="Arial"/>
                <w:b/>
                <w:bCs/>
              </w:rPr>
              <w:t>/10/2023</w:t>
            </w:r>
          </w:p>
        </w:tc>
      </w:tr>
      <w:tr w:rsidRPr="003B71E7" w:rsidR="002A671F" w:rsidTr="00CE4C79" w14:paraId="285F0424" w14:textId="77777777">
        <w:trPr>
          <w:trHeight w:val="719"/>
        </w:trPr>
        <w:tc>
          <w:tcPr>
            <w:tcW w:w="1615" w:type="dxa"/>
            <w:vAlign w:val="center"/>
          </w:tcPr>
          <w:p w:rsidR="002A671F" w:rsidP="00CE4C79" w:rsidRDefault="002A671F" w14:paraId="60126DC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11:30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3E0A624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chuyển tới VCMI </w:t>
            </w:r>
          </w:p>
          <w:p w:rsidR="002A671F" w:rsidP="00CE4C79" w:rsidRDefault="002A671F" w14:paraId="2F6928B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Tham quan VCMI </w:t>
            </w:r>
          </w:p>
        </w:tc>
        <w:tc>
          <w:tcPr>
            <w:tcW w:w="3253" w:type="dxa"/>
            <w:vMerge w:val="restart"/>
            <w:vAlign w:val="center"/>
          </w:tcPr>
          <w:p w:rsidRPr="003B71E7" w:rsidR="002A671F" w:rsidP="00CE4C79" w:rsidRDefault="002A671F" w14:paraId="704BD609" w14:textId="77777777">
            <w:pPr>
              <w:rPr>
                <w:rFonts w:ascii="Arial" w:hAnsi="Arial" w:cs="Arial"/>
              </w:rPr>
            </w:pPr>
            <w:r w:rsidRPr="10D6A09D">
              <w:rPr>
                <w:rFonts w:ascii="Arial" w:hAnsi="Arial" w:cs="Arial"/>
              </w:rPr>
              <w:t xml:space="preserve">Đại diện bộ NNPTNT, Tổng cục GDNN, Sở LĐTBXH Đồng Nai, các cơ sở GDNN đối tác, HwK Erfurt, VCMI và Chương trình TVET </w:t>
            </w:r>
          </w:p>
        </w:tc>
      </w:tr>
      <w:tr w:rsidRPr="003B71E7" w:rsidR="002A671F" w:rsidTr="00CE4C79" w14:paraId="313B6A90" w14:textId="77777777">
        <w:tc>
          <w:tcPr>
            <w:tcW w:w="1615" w:type="dxa"/>
            <w:vAlign w:val="center"/>
          </w:tcPr>
          <w:p w:rsidR="002A671F" w:rsidP="00CE4C79" w:rsidRDefault="002A671F" w14:paraId="602EB011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– 13:00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7A2577F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Ăn trưa tại VCMI</w:t>
            </w:r>
          </w:p>
        </w:tc>
        <w:tc>
          <w:tcPr>
            <w:tcW w:w="3253" w:type="dxa"/>
            <w:vMerge/>
            <w:vAlign w:val="center"/>
          </w:tcPr>
          <w:p w:rsidRPr="003B71E7" w:rsidR="002A671F" w:rsidP="00CE4C79" w:rsidRDefault="002A671F" w14:paraId="0A77CE8B" w14:textId="7777777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Pr="003B71E7" w:rsidR="002A671F" w:rsidTr="00CE4C79" w14:paraId="21C88BFA" w14:textId="77777777">
        <w:tc>
          <w:tcPr>
            <w:tcW w:w="1615" w:type="dxa"/>
            <w:vAlign w:val="center"/>
          </w:tcPr>
          <w:p w:rsidR="002A671F" w:rsidP="00CE4C79" w:rsidRDefault="002A671F" w14:paraId="4F73D56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Pr="003B71E7">
              <w:rPr>
                <w:rFonts w:ascii="Arial" w:hAnsi="Arial" w:cs="Arial"/>
              </w:rPr>
              <w:t xml:space="preserve">0 – </w:t>
            </w:r>
            <w:r>
              <w:rPr>
                <w:rFonts w:ascii="Arial" w:hAnsi="Arial" w:cs="Arial"/>
              </w:rPr>
              <w:t>13:10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29CEA803" w14:textId="77777777">
            <w:pPr>
              <w:rPr>
                <w:rFonts w:ascii="Arial" w:hAnsi="Arial" w:cs="Arial"/>
              </w:rPr>
            </w:pPr>
            <w:r w:rsidRPr="10D6A09D">
              <w:rPr>
                <w:rFonts w:ascii="Arial" w:hAnsi="Arial" w:cs="Arial"/>
              </w:rPr>
              <w:t xml:space="preserve">Phát biểu chào mừng </w:t>
            </w:r>
          </w:p>
        </w:tc>
        <w:tc>
          <w:tcPr>
            <w:tcW w:w="3253" w:type="dxa"/>
            <w:vAlign w:val="center"/>
          </w:tcPr>
          <w:p w:rsidRPr="003B71E7" w:rsidR="002A671F" w:rsidP="00CE4C79" w:rsidRDefault="002A671F" w14:paraId="78103B8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 Nguyễn Văn Chương – Hiệu trưởng VCMI</w:t>
            </w:r>
            <w:r w:rsidRPr="003B71E7">
              <w:rPr>
                <w:rFonts w:ascii="Arial" w:hAnsi="Arial" w:cs="Arial"/>
              </w:rPr>
              <w:t xml:space="preserve"> </w:t>
            </w:r>
          </w:p>
        </w:tc>
      </w:tr>
      <w:tr w:rsidRPr="003B71E7" w:rsidR="002A671F" w:rsidTr="00CE4C79" w14:paraId="4E7F1442" w14:textId="77777777">
        <w:tc>
          <w:tcPr>
            <w:tcW w:w="1615" w:type="dxa"/>
            <w:vAlign w:val="center"/>
          </w:tcPr>
          <w:p w:rsidR="002A671F" w:rsidP="00CE4C79" w:rsidRDefault="002A671F" w14:paraId="25AEB8E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13:10 – 13:30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3AF77F6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Quá trình hỗ trợ VCMI trở thành trung tâm GDNN Xanh Chất lượng cao </w:t>
            </w:r>
          </w:p>
        </w:tc>
        <w:tc>
          <w:tcPr>
            <w:tcW w:w="3253" w:type="dxa"/>
            <w:vAlign w:val="center"/>
          </w:tcPr>
          <w:p w:rsidRPr="003B71E7" w:rsidR="002A671F" w:rsidP="00CE4C79" w:rsidRDefault="002A671F" w14:paraId="43DE9EC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Ông Bạch Hưng Trường – Trưởng hợp phần Hỗ trợ các Cở sở GDNN CLC, GIZ</w:t>
            </w:r>
          </w:p>
        </w:tc>
      </w:tr>
      <w:tr w:rsidRPr="003B71E7" w:rsidR="002A671F" w:rsidTr="00CE4C79" w14:paraId="2644C464" w14:textId="77777777">
        <w:tc>
          <w:tcPr>
            <w:tcW w:w="1615" w:type="dxa"/>
            <w:vAlign w:val="center"/>
          </w:tcPr>
          <w:p w:rsidR="002A671F" w:rsidP="00CE4C79" w:rsidRDefault="002A671F" w14:paraId="7C39167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13:50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3520DCE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Thực tiễn triển khai các chương trình đào tạo định hướng tiêu chuẩn Đức tại VCMI -  kết quả đạt được và bài học kinh nghiệm </w:t>
            </w:r>
          </w:p>
        </w:tc>
        <w:tc>
          <w:tcPr>
            <w:tcW w:w="3253" w:type="dxa"/>
            <w:vAlign w:val="center"/>
          </w:tcPr>
          <w:p w:rsidRPr="003B71E7" w:rsidR="002A671F" w:rsidP="00CE4C79" w:rsidRDefault="002A671F" w14:paraId="48C770F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Ông Phạm Duy Đông – Phó Hiệu trưởng VCMI</w:t>
            </w:r>
          </w:p>
        </w:tc>
      </w:tr>
      <w:tr w:rsidRPr="003B71E7" w:rsidR="002A671F" w:rsidTr="00CE4C79" w14:paraId="015FC725" w14:textId="77777777">
        <w:tc>
          <w:tcPr>
            <w:tcW w:w="1615" w:type="dxa"/>
            <w:vAlign w:val="center"/>
          </w:tcPr>
          <w:p w:rsidR="002A671F" w:rsidP="00CE4C79" w:rsidRDefault="002A671F" w14:paraId="372EE6F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13:50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05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1D5EE214" w14:textId="77777777">
            <w:pPr>
              <w:rPr>
                <w:rFonts w:ascii="Arial" w:hAnsi="Arial" w:cs="Arial"/>
              </w:rPr>
            </w:pPr>
            <w:r w:rsidRPr="003B71E7">
              <w:rPr>
                <w:rFonts w:ascii="Arial" w:hAnsi="Arial" w:cs="Arial"/>
              </w:rPr>
              <w:t>Nhận xét</w:t>
            </w:r>
            <w:r>
              <w:rPr>
                <w:rFonts w:ascii="Arial" w:hAnsi="Arial" w:cs="Arial"/>
              </w:rPr>
              <w:t xml:space="preserve"> </w:t>
            </w:r>
            <w:r w:rsidRPr="003B71E7">
              <w:rPr>
                <w:rFonts w:ascii="Arial" w:hAnsi="Arial" w:cs="Arial"/>
              </w:rPr>
              <w:t xml:space="preserve">của đại diện Doanh nghiệp </w:t>
            </w:r>
            <w:r>
              <w:rPr>
                <w:rFonts w:ascii="Arial" w:hAnsi="Arial" w:cs="Arial"/>
              </w:rPr>
              <w:t>về quá trình đào tạo và tổ chức thi tốt nghiệp định hướng tiêu chuẩn Đức</w:t>
            </w:r>
          </w:p>
        </w:tc>
        <w:tc>
          <w:tcPr>
            <w:tcW w:w="3253" w:type="dxa"/>
            <w:vAlign w:val="center"/>
          </w:tcPr>
          <w:p w:rsidRPr="003B71E7" w:rsidR="002A671F" w:rsidP="00CE4C79" w:rsidRDefault="002A671F" w14:paraId="5C13DF06" w14:textId="77777777">
            <w:pPr>
              <w:rPr>
                <w:rFonts w:ascii="Arial" w:hAnsi="Arial" w:cs="Arial"/>
              </w:rPr>
            </w:pPr>
            <w:r w:rsidRPr="10D6A09D">
              <w:rPr>
                <w:rFonts w:ascii="Arial" w:hAnsi="Arial" w:cs="Arial"/>
              </w:rPr>
              <w:t>Đại diện doanh nghiệp đối tác</w:t>
            </w:r>
          </w:p>
        </w:tc>
      </w:tr>
      <w:tr w:rsidRPr="002C00D6" w:rsidR="002A671F" w:rsidTr="00CE4C79" w14:paraId="00A0FE24" w14:textId="77777777">
        <w:tc>
          <w:tcPr>
            <w:tcW w:w="1615" w:type="dxa"/>
            <w:vAlign w:val="center"/>
          </w:tcPr>
          <w:p w:rsidR="002A671F" w:rsidP="00CE4C79" w:rsidRDefault="002A671F" w14:paraId="5267816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05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105F9A4A" w14:textId="771D5334">
            <w:pPr>
              <w:rPr>
                <w:rFonts w:ascii="Arial" w:hAnsi="Arial" w:cs="Arial"/>
              </w:rPr>
            </w:pPr>
            <w:r w:rsidRPr="003B71E7">
              <w:rPr>
                <w:rFonts w:ascii="Arial" w:hAnsi="Arial" w:cs="Arial"/>
              </w:rPr>
              <w:t xml:space="preserve">Phát biểu </w:t>
            </w:r>
            <w:r w:rsidR="00530685">
              <w:rPr>
                <w:rFonts w:ascii="Arial" w:hAnsi="Arial" w:cs="Arial"/>
              </w:rPr>
              <w:t>và t</w:t>
            </w:r>
            <w:r w:rsidRPr="003B71E7">
              <w:rPr>
                <w:rFonts w:ascii="Arial" w:hAnsi="Arial" w:cs="Arial"/>
              </w:rPr>
              <w:t xml:space="preserve">rao chứng </w:t>
            </w:r>
            <w:r>
              <w:rPr>
                <w:rFonts w:ascii="Arial" w:hAnsi="Arial" w:cs="Arial"/>
              </w:rPr>
              <w:t>nhận tương đương quy trình thi của Đức cho VCMI</w:t>
            </w:r>
          </w:p>
        </w:tc>
        <w:tc>
          <w:tcPr>
            <w:tcW w:w="3253" w:type="dxa"/>
            <w:vAlign w:val="center"/>
          </w:tcPr>
          <w:p w:rsidRPr="00653182" w:rsidR="002A671F" w:rsidP="00CE4C79" w:rsidRDefault="002A671F" w14:paraId="3EAED5C2" w14:textId="30DF3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HWK Erfurt </w:t>
            </w:r>
          </w:p>
          <w:p w:rsidRPr="002C00D6" w:rsidR="002A671F" w:rsidP="00CE4C79" w:rsidRDefault="002A671F" w14:paraId="69F8960A" w14:textId="51CFEDB6">
            <w:pPr>
              <w:rPr>
                <w:rFonts w:ascii="Arial" w:hAnsi="Arial" w:cs="Arial"/>
                <w:lang w:val="de-DE"/>
              </w:rPr>
            </w:pPr>
            <w:r w:rsidRPr="002C00D6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Pr="003B71E7" w:rsidR="002A671F" w:rsidTr="00CE4C79" w14:paraId="3BDFCE2C" w14:textId="77777777">
        <w:tc>
          <w:tcPr>
            <w:tcW w:w="1615" w:type="dxa"/>
            <w:vAlign w:val="center"/>
          </w:tcPr>
          <w:p w:rsidRPr="003B71E7" w:rsidR="002A671F" w:rsidP="00CE4C79" w:rsidRDefault="002A671F" w14:paraId="3B424BE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25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4397" w:type="dxa"/>
            <w:vAlign w:val="center"/>
          </w:tcPr>
          <w:p w:rsidRPr="003B71E7" w:rsidR="002A671F" w:rsidP="00CE4C79" w:rsidRDefault="002A671F" w14:paraId="79667F7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Giải lao</w:t>
            </w:r>
          </w:p>
        </w:tc>
        <w:tc>
          <w:tcPr>
            <w:tcW w:w="3253" w:type="dxa"/>
            <w:vAlign w:val="center"/>
          </w:tcPr>
          <w:p w:rsidRPr="003B71E7" w:rsidR="002A671F" w:rsidP="00CE4C79" w:rsidRDefault="002A671F" w14:paraId="6C34AD0D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00CE4C79" w14:paraId="700079F9" w14:textId="77777777">
        <w:tc>
          <w:tcPr>
            <w:tcW w:w="1615" w:type="dxa"/>
            <w:vAlign w:val="center"/>
          </w:tcPr>
          <w:p w:rsidRPr="003B71E7" w:rsidR="002A671F" w:rsidP="00CE4C79" w:rsidRDefault="002A671F" w14:paraId="13F550F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 – 15:15</w:t>
            </w:r>
          </w:p>
        </w:tc>
        <w:tc>
          <w:tcPr>
            <w:tcW w:w="4397" w:type="dxa"/>
            <w:vAlign w:val="center"/>
          </w:tcPr>
          <w:p w:rsidRPr="003B71E7" w:rsidR="002A671F" w:rsidP="00CE4C79" w:rsidRDefault="002A671F" w14:paraId="452FEB8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Nhu cầu và kế hoạch nhân rộng chương trình đào tạo cho các cơ sở GDNN khác.</w:t>
            </w:r>
          </w:p>
        </w:tc>
        <w:tc>
          <w:tcPr>
            <w:tcW w:w="3253" w:type="dxa"/>
            <w:vAlign w:val="center"/>
          </w:tcPr>
          <w:p w:rsidR="002A671F" w:rsidP="00CE4C79" w:rsidRDefault="002A671F" w14:paraId="5A6C2F3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Ông Phạm Duy Đông – Phó Hiệu trưởng VCMI</w:t>
            </w:r>
          </w:p>
          <w:p w:rsidRPr="003B71E7" w:rsidR="002A671F" w:rsidP="00CE4C79" w:rsidRDefault="002A671F" w14:paraId="035BB37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Ông Bạch Hưng Trường – GIZ</w:t>
            </w:r>
          </w:p>
        </w:tc>
      </w:tr>
      <w:tr w:rsidRPr="00165B7A" w:rsidR="002A671F" w:rsidTr="00CE4C79" w14:paraId="11877B76" w14:textId="77777777">
        <w:tc>
          <w:tcPr>
            <w:tcW w:w="1615" w:type="dxa"/>
            <w:vAlign w:val="center"/>
          </w:tcPr>
          <w:p w:rsidRPr="003B71E7" w:rsidR="002A671F" w:rsidP="00CE4C79" w:rsidRDefault="002A671F" w14:paraId="5D5449E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15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4397" w:type="dxa"/>
            <w:vAlign w:val="center"/>
          </w:tcPr>
          <w:p w:rsidRPr="003B71E7" w:rsidR="002A671F" w:rsidP="00CE4C79" w:rsidRDefault="002A671F" w14:paraId="05A50EB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Chuyển giao chương trình đào tạo</w:t>
            </w:r>
          </w:p>
        </w:tc>
        <w:tc>
          <w:tcPr>
            <w:tcW w:w="3253" w:type="dxa"/>
            <w:vAlign w:val="center"/>
          </w:tcPr>
          <w:p w:rsidRPr="00165B7A" w:rsidR="002A671F" w:rsidP="00CE4C79" w:rsidRDefault="002A671F" w14:paraId="2831975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 Nguyễn Văn Chương – Hiệu trưởng VCMI</w:t>
            </w:r>
          </w:p>
        </w:tc>
      </w:tr>
      <w:tr w:rsidRPr="003B71E7" w:rsidR="002A671F" w:rsidTr="00CE4C79" w14:paraId="1F568BE3" w14:textId="77777777">
        <w:tc>
          <w:tcPr>
            <w:tcW w:w="1615" w:type="dxa"/>
            <w:vAlign w:val="center"/>
          </w:tcPr>
          <w:p w:rsidRPr="003B71E7" w:rsidR="002A671F" w:rsidP="00CE4C79" w:rsidRDefault="002A671F" w14:paraId="159820B5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– 15:45</w:t>
            </w:r>
          </w:p>
        </w:tc>
        <w:tc>
          <w:tcPr>
            <w:tcW w:w="4397" w:type="dxa"/>
            <w:vAlign w:val="center"/>
          </w:tcPr>
          <w:p w:rsidRPr="003B71E7" w:rsidR="002A671F" w:rsidP="00CE4C79" w:rsidRDefault="002A671F" w14:paraId="082B742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Phát biểu của đại diện cơ sở GDNN nhận chuyển giao chương trình đào tạo</w:t>
            </w:r>
          </w:p>
        </w:tc>
        <w:tc>
          <w:tcPr>
            <w:tcW w:w="3253" w:type="dxa"/>
            <w:vAlign w:val="center"/>
          </w:tcPr>
          <w:p w:rsidRPr="003B71E7" w:rsidR="002A671F" w:rsidP="00CE4C79" w:rsidRDefault="002A671F" w14:paraId="0612EE8F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00CE4C79" w14:paraId="6346D21C" w14:textId="77777777">
        <w:tc>
          <w:tcPr>
            <w:tcW w:w="1615" w:type="dxa"/>
            <w:vAlign w:val="center"/>
          </w:tcPr>
          <w:p w:rsidRPr="003B71E7" w:rsidR="002A671F" w:rsidP="00CE4C79" w:rsidRDefault="002A671F" w14:paraId="5641562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16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2394374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Đại diện Bộ NN&amp;PTNT,</w:t>
            </w:r>
          </w:p>
          <w:p w:rsidR="002A671F" w:rsidP="00CE4C79" w:rsidRDefault="002A671F" w14:paraId="081A198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Tổng cục GDNN, </w:t>
            </w:r>
          </w:p>
          <w:p w:rsidRPr="003B71E7" w:rsidR="002A671F" w:rsidP="00CE4C79" w:rsidRDefault="002A671F" w14:paraId="6C513AD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Chương trình TVET phát biểu</w:t>
            </w:r>
          </w:p>
        </w:tc>
        <w:tc>
          <w:tcPr>
            <w:tcW w:w="3253" w:type="dxa"/>
            <w:vAlign w:val="center"/>
          </w:tcPr>
          <w:p w:rsidR="002A671F" w:rsidP="00CE4C79" w:rsidRDefault="002A671F" w14:paraId="034BF15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 – Bộ NN&amp;PTN</w:t>
            </w:r>
          </w:p>
          <w:p w:rsidR="002A671F" w:rsidP="00CE4C79" w:rsidRDefault="002A671F" w14:paraId="1375CA1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 – Tổng cục GDNN</w:t>
            </w:r>
          </w:p>
          <w:p w:rsidRPr="003B71E7" w:rsidR="002A671F" w:rsidP="00CE4C79" w:rsidRDefault="002A671F" w14:paraId="28D73632" w14:textId="77777777">
            <w:pPr>
              <w:rPr>
                <w:rFonts w:ascii="Arial" w:hAnsi="Arial" w:cs="Arial"/>
              </w:rPr>
            </w:pPr>
            <w:r w:rsidRPr="00165B7A">
              <w:rPr>
                <w:rFonts w:ascii="Arial" w:hAnsi="Arial" w:cs="Arial"/>
              </w:rPr>
              <w:t xml:space="preserve">TS Juergen Hartwig – Giám </w:t>
            </w:r>
            <w:r w:rsidRPr="00143DCF">
              <w:rPr>
                <w:rFonts w:ascii="Arial" w:hAnsi="Arial" w:cs="Arial"/>
              </w:rPr>
              <w:t>đốc Chương tr</w:t>
            </w:r>
            <w:r>
              <w:rPr>
                <w:rFonts w:ascii="Arial" w:hAnsi="Arial" w:cs="Arial"/>
              </w:rPr>
              <w:t>ình TVET (GIZ)</w:t>
            </w:r>
          </w:p>
        </w:tc>
      </w:tr>
      <w:tr w:rsidRPr="003B71E7" w:rsidR="002A671F" w:rsidTr="00CE4C79" w14:paraId="2BEA92C4" w14:textId="77777777">
        <w:tc>
          <w:tcPr>
            <w:tcW w:w="1615" w:type="dxa"/>
            <w:vAlign w:val="center"/>
          </w:tcPr>
          <w:p w:rsidRPr="003B71E7" w:rsidR="002A671F" w:rsidP="00CE4C79" w:rsidRDefault="002A671F" w14:paraId="2EF773F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16:00 - 16:15</w:t>
            </w:r>
          </w:p>
        </w:tc>
        <w:tc>
          <w:tcPr>
            <w:tcW w:w="4397" w:type="dxa"/>
            <w:vAlign w:val="center"/>
          </w:tcPr>
          <w:p w:rsidRPr="003B71E7" w:rsidR="002A671F" w:rsidP="00CE4C79" w:rsidRDefault="002A671F" w14:paraId="66294F08" w14:textId="77777777">
            <w:pPr>
              <w:rPr>
                <w:rFonts w:ascii="Arial" w:hAnsi="Arial" w:cs="Arial"/>
              </w:rPr>
            </w:pPr>
            <w:r w:rsidRPr="003B71E7">
              <w:rPr>
                <w:rFonts w:ascii="Arial" w:hAnsi="Arial" w:cs="Arial"/>
              </w:rPr>
              <w:t>Chụp ảnh lưu niệm</w:t>
            </w:r>
            <w:r>
              <w:rPr>
                <w:rFonts w:ascii="Arial" w:hAnsi="Arial" w:cs="Arial"/>
              </w:rPr>
              <w:t>, kết thúc buổi lễ</w:t>
            </w:r>
          </w:p>
        </w:tc>
        <w:tc>
          <w:tcPr>
            <w:tcW w:w="3253" w:type="dxa"/>
            <w:vMerge w:val="restart"/>
            <w:vAlign w:val="center"/>
          </w:tcPr>
          <w:p w:rsidRPr="003B71E7" w:rsidR="002A671F" w:rsidP="00CE4C79" w:rsidRDefault="002A671F" w14:paraId="59C9C07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Đại diện bộ NNPTNT, Tổng cục GDNN, Sở LĐTBXH Đồng Nai, các cơ sở GDNN đối tác, HwK Erfurt, VCMI và Chương trình TVET </w:t>
            </w:r>
          </w:p>
        </w:tc>
      </w:tr>
      <w:tr w:rsidRPr="003B71E7" w:rsidR="002A671F" w:rsidTr="00CE4C79" w14:paraId="4CC359E5" w14:textId="77777777">
        <w:tc>
          <w:tcPr>
            <w:tcW w:w="1615" w:type="dxa"/>
            <w:vAlign w:val="center"/>
          </w:tcPr>
          <w:p w:rsidR="002A671F" w:rsidP="00CE4C79" w:rsidRDefault="002A671F" w14:paraId="610D3FB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20:00</w:t>
            </w:r>
          </w:p>
        </w:tc>
        <w:tc>
          <w:tcPr>
            <w:tcW w:w="4397" w:type="dxa"/>
            <w:vAlign w:val="center"/>
          </w:tcPr>
          <w:p w:rsidRPr="003B71E7" w:rsidR="002A671F" w:rsidP="00CE4C79" w:rsidRDefault="002A671F" w14:paraId="5453545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Ăn tối</w:t>
            </w:r>
          </w:p>
        </w:tc>
        <w:tc>
          <w:tcPr>
            <w:tcW w:w="3253" w:type="dxa"/>
            <w:vMerge/>
            <w:vAlign w:val="center"/>
          </w:tcPr>
          <w:p w:rsidRPr="003B71E7" w:rsidR="002A671F" w:rsidP="00CE4C79" w:rsidRDefault="002A671F" w14:paraId="1BD81C53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00CE4C79" w14:paraId="5EC59A4E" w14:textId="77777777">
        <w:tc>
          <w:tcPr>
            <w:tcW w:w="9265" w:type="dxa"/>
            <w:gridSpan w:val="3"/>
            <w:shd w:val="clear" w:color="auto" w:fill="D9D9D9" w:themeFill="background1" w:themeFillShade="D9"/>
          </w:tcPr>
          <w:p w:rsidRPr="003B71E7" w:rsidR="002A671F" w:rsidP="00CE4C79" w:rsidRDefault="002A671F" w14:paraId="7D5C7370" w14:textId="77777777">
            <w:pPr>
              <w:rPr>
                <w:rFonts w:ascii="Arial" w:hAnsi="Arial" w:cs="Arial"/>
              </w:rPr>
            </w:pPr>
            <w:r w:rsidRPr="0087064B">
              <w:rPr>
                <w:rFonts w:ascii="Arial" w:hAnsi="Arial" w:cs="Arial"/>
                <w:b/>
                <w:bCs/>
              </w:rPr>
              <w:t xml:space="preserve">Thứ </w:t>
            </w:r>
            <w:r>
              <w:rPr>
                <w:rFonts w:ascii="Arial" w:hAnsi="Arial" w:cs="Arial"/>
                <w:b/>
                <w:bCs/>
              </w:rPr>
              <w:t>Ba</w:t>
            </w:r>
            <w:r w:rsidRPr="0087064B">
              <w:rPr>
                <w:rFonts w:ascii="Arial" w:hAnsi="Arial" w:cs="Arial"/>
                <w:b/>
                <w:bCs/>
              </w:rPr>
              <w:t xml:space="preserve">, ngày </w:t>
            </w:r>
            <w:r>
              <w:rPr>
                <w:rFonts w:ascii="Arial" w:hAnsi="Arial" w:cs="Arial"/>
                <w:b/>
                <w:bCs/>
              </w:rPr>
              <w:t>31</w:t>
            </w:r>
            <w:r w:rsidRPr="0087064B">
              <w:rPr>
                <w:rFonts w:ascii="Arial" w:hAnsi="Arial" w:cs="Arial"/>
                <w:b/>
                <w:bCs/>
              </w:rPr>
              <w:t>/10/2023</w:t>
            </w:r>
          </w:p>
        </w:tc>
      </w:tr>
      <w:tr w:rsidRPr="003B71E7" w:rsidR="002A671F" w:rsidTr="00CE4C79" w14:paraId="3DAD9DD1" w14:textId="77777777">
        <w:tc>
          <w:tcPr>
            <w:tcW w:w="1615" w:type="dxa"/>
            <w:vAlign w:val="center"/>
          </w:tcPr>
          <w:p w:rsidR="002A671F" w:rsidP="00CE4C79" w:rsidRDefault="002A671F" w14:paraId="5DBD7DA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10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498B196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Tham quan xưởng thực hành, cơ sở vật chất, hoạt động đào tạo tại VCMI</w:t>
            </w:r>
          </w:p>
        </w:tc>
        <w:tc>
          <w:tcPr>
            <w:tcW w:w="3253" w:type="dxa"/>
            <w:vMerge w:val="restart"/>
            <w:vAlign w:val="center"/>
          </w:tcPr>
          <w:p w:rsidRPr="003B71E7" w:rsidR="002A671F" w:rsidP="00CE4C79" w:rsidRDefault="002A671F" w14:paraId="785B8B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VCMI, Đại diện các cơ sở GDNN đối tác</w:t>
            </w:r>
          </w:p>
          <w:p w:rsidRPr="003B71E7" w:rsidR="002A671F" w:rsidP="00CE4C79" w:rsidRDefault="002A671F" w14:paraId="6AF11488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00CE4C79" w14:paraId="4C2F18E2" w14:textId="77777777">
        <w:tc>
          <w:tcPr>
            <w:tcW w:w="1615" w:type="dxa"/>
            <w:vAlign w:val="center"/>
          </w:tcPr>
          <w:p w:rsidR="002A671F" w:rsidP="00CE4C79" w:rsidRDefault="002A671F" w14:paraId="488C30D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453B9B9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Giải lao</w:t>
            </w:r>
          </w:p>
        </w:tc>
        <w:tc>
          <w:tcPr>
            <w:tcW w:w="3253" w:type="dxa"/>
            <w:vMerge/>
            <w:vAlign w:val="center"/>
          </w:tcPr>
          <w:p w:rsidRPr="003B71E7" w:rsidR="002A671F" w:rsidP="00CE4C79" w:rsidRDefault="002A671F" w14:paraId="1ACD2C74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00CE4C79" w14:paraId="008EF7B4" w14:textId="77777777">
        <w:tc>
          <w:tcPr>
            <w:tcW w:w="1615" w:type="dxa"/>
            <w:vAlign w:val="center"/>
          </w:tcPr>
          <w:p w:rsidR="002A671F" w:rsidP="00CE4C79" w:rsidRDefault="002A671F" w14:paraId="45DA7F8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  <w:r w:rsidRPr="003B71E7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12:00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6A5B275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Giới thiệu cấu trúc, nội dung các chương trình đào tạo.</w:t>
            </w:r>
          </w:p>
          <w:p w:rsidR="002A671F" w:rsidP="00CE4C79" w:rsidRDefault="002A671F" w14:paraId="4600675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Điều kiện triển khai (giảng viên, cơ sở vật chất, doanh nghiệp đối tác,…).</w:t>
            </w:r>
          </w:p>
          <w:p w:rsidR="002A671F" w:rsidP="00CE4C79" w:rsidRDefault="002A671F" w14:paraId="1889DD7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Kinh nghiệm triển khai đào tạo tại VCMI và Doanh nghiệp đối tác. </w:t>
            </w:r>
          </w:p>
          <w:p w:rsidR="002A671F" w:rsidP="00CE4C79" w:rsidRDefault="002A671F" w14:paraId="7C02A63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Hỏi đáp, thảo luận. </w:t>
            </w:r>
          </w:p>
          <w:p w:rsidR="002A671F" w:rsidP="00CE4C79" w:rsidRDefault="002A671F" w14:paraId="0CAEEFA9" w14:textId="77777777">
            <w:pPr>
              <w:rPr>
                <w:rFonts w:ascii="Arial" w:hAnsi="Arial" w:cs="Arial"/>
              </w:rPr>
            </w:pPr>
          </w:p>
          <w:p w:rsidR="002A671F" w:rsidP="00CE4C79" w:rsidRDefault="002A671F" w14:paraId="2E2CE70F" w14:textId="77777777">
            <w:pPr>
              <w:rPr>
                <w:rFonts w:ascii="Arial" w:hAnsi="Arial" w:cs="Arial"/>
              </w:rPr>
            </w:pPr>
            <w:r w:rsidRPr="00653182">
              <w:rPr>
                <w:rFonts w:ascii="Arial" w:hAnsi="Arial" w:cs="Arial"/>
                <w:u w:val="single"/>
              </w:rPr>
              <w:t>Chia 2 nhóm cho 2 nghề</w:t>
            </w:r>
            <w:r>
              <w:rPr>
                <w:rFonts w:ascii="Arial" w:hAnsi="Arial" w:cs="Arial"/>
              </w:rPr>
              <w:t>:</w:t>
            </w:r>
          </w:p>
          <w:p w:rsidR="002A671F" w:rsidP="00CE4C79" w:rsidRDefault="002A671F" w14:paraId="0BA8FAE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Công nghệ Điện tử và Năng lượng tòa nhà (EEB)</w:t>
            </w:r>
          </w:p>
          <w:p w:rsidR="002A671F" w:rsidP="00CE4C79" w:rsidRDefault="002A671F" w14:paraId="6CAF0CB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Công nghệ Cơ khí, Sưởi ấm và Điều hòa không khí (SHK)</w:t>
            </w:r>
          </w:p>
        </w:tc>
        <w:tc>
          <w:tcPr>
            <w:tcW w:w="3253" w:type="dxa"/>
            <w:vMerge/>
            <w:vAlign w:val="center"/>
          </w:tcPr>
          <w:p w:rsidRPr="003B71E7" w:rsidR="002A671F" w:rsidP="00CE4C79" w:rsidRDefault="002A671F" w14:paraId="1287D8A5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00CE4C79" w14:paraId="51322A3C" w14:textId="77777777">
        <w:tc>
          <w:tcPr>
            <w:tcW w:w="1615" w:type="dxa"/>
            <w:vAlign w:val="center"/>
          </w:tcPr>
          <w:p w:rsidR="002A671F" w:rsidP="00CE4C79" w:rsidRDefault="002A671F" w14:paraId="07C16BF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  <w:r w:rsidRPr="003B71E7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13:30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22589A3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Ăn trưa</w:t>
            </w:r>
          </w:p>
        </w:tc>
        <w:tc>
          <w:tcPr>
            <w:tcW w:w="3253" w:type="dxa"/>
            <w:vMerge/>
            <w:vAlign w:val="center"/>
          </w:tcPr>
          <w:p w:rsidRPr="003B71E7" w:rsidR="002A671F" w:rsidP="00CE4C79" w:rsidRDefault="002A671F" w14:paraId="3C20CBAB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00CE4C79" w14:paraId="08B56952" w14:textId="77777777">
        <w:tc>
          <w:tcPr>
            <w:tcW w:w="1615" w:type="dxa"/>
            <w:vAlign w:val="center"/>
          </w:tcPr>
          <w:p w:rsidR="002A671F" w:rsidP="00CE4C79" w:rsidRDefault="002A671F" w14:paraId="0C8B307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15:00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52D00C7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Các trường nhận chuyển giao tự phân tích tình hình thực tế (thuận lợi, khó khăn) tại trường mình.</w:t>
            </w:r>
          </w:p>
          <w:p w:rsidR="002A671F" w:rsidP="00CE4C79" w:rsidRDefault="002A671F" w14:paraId="127A2D8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Dự thảo kế hoạch chuẩn bị, triển khai chương trình đào tạo nghề tại cơ sở.</w:t>
            </w:r>
          </w:p>
        </w:tc>
        <w:tc>
          <w:tcPr>
            <w:tcW w:w="3253" w:type="dxa"/>
            <w:vMerge/>
            <w:vAlign w:val="center"/>
          </w:tcPr>
          <w:p w:rsidRPr="003B71E7" w:rsidR="002A671F" w:rsidP="00CE4C79" w:rsidRDefault="002A671F" w14:paraId="7430A1A0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00CE4C79" w14:paraId="5C803446" w14:textId="77777777">
        <w:tc>
          <w:tcPr>
            <w:tcW w:w="1615" w:type="dxa"/>
            <w:vAlign w:val="center"/>
          </w:tcPr>
          <w:p w:rsidR="002A671F" w:rsidP="00CE4C79" w:rsidRDefault="002A671F" w14:paraId="32961B5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15:15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43A4E84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Giải lao</w:t>
            </w:r>
          </w:p>
        </w:tc>
        <w:tc>
          <w:tcPr>
            <w:tcW w:w="3253" w:type="dxa"/>
            <w:vMerge/>
            <w:vAlign w:val="center"/>
          </w:tcPr>
          <w:p w:rsidRPr="003B71E7" w:rsidR="002A671F" w:rsidP="00CE4C79" w:rsidRDefault="002A671F" w14:paraId="286F9A53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00CE4C79" w14:paraId="6131D422" w14:textId="77777777">
        <w:tc>
          <w:tcPr>
            <w:tcW w:w="1615" w:type="dxa"/>
            <w:vAlign w:val="center"/>
          </w:tcPr>
          <w:p w:rsidR="002A671F" w:rsidP="00CE4C79" w:rsidRDefault="002A671F" w14:paraId="3D623E4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 – 16:00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7CFB929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Các trường trình bày kế hoạch chuẩn bị, triển khai chương trình đào tạo 2 nghề SHK và EEB (cần chuẩn bị những gì để đủ điều kiện triển khai, cần hỗ trợ gì từ phía GIZ/VCMI, dự kiến thời gian/ số lượng tuyển sinh….)</w:t>
            </w:r>
          </w:p>
        </w:tc>
        <w:tc>
          <w:tcPr>
            <w:tcW w:w="3253" w:type="dxa"/>
            <w:vMerge/>
            <w:vAlign w:val="center"/>
          </w:tcPr>
          <w:p w:rsidRPr="003B71E7" w:rsidR="002A671F" w:rsidP="00CE4C79" w:rsidRDefault="002A671F" w14:paraId="5A3292AD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00CE4C79" w14:paraId="23DD315C" w14:textId="77777777">
        <w:tc>
          <w:tcPr>
            <w:tcW w:w="1615" w:type="dxa"/>
            <w:vAlign w:val="center"/>
          </w:tcPr>
          <w:p w:rsidR="002A671F" w:rsidP="00CE4C79" w:rsidRDefault="002A671F" w14:paraId="4FA3FBA9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60FA5E0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Đề xuất các hoạt động chung tiếp theo </w:t>
            </w:r>
          </w:p>
        </w:tc>
        <w:tc>
          <w:tcPr>
            <w:tcW w:w="3253" w:type="dxa"/>
            <w:vMerge/>
            <w:vAlign w:val="center"/>
          </w:tcPr>
          <w:p w:rsidRPr="003B71E7" w:rsidR="002A671F" w:rsidP="00CE4C79" w:rsidRDefault="002A671F" w14:paraId="7FF6385C" w14:textId="77777777">
            <w:pPr>
              <w:rPr>
                <w:rFonts w:ascii="Arial" w:hAnsi="Arial" w:cs="Arial"/>
              </w:rPr>
            </w:pPr>
          </w:p>
        </w:tc>
      </w:tr>
      <w:tr w:rsidRPr="003B71E7" w:rsidR="002A671F" w:rsidTr="00CE4C79" w14:paraId="5B0C2FB8" w14:textId="77777777">
        <w:tc>
          <w:tcPr>
            <w:tcW w:w="1615" w:type="dxa"/>
            <w:vAlign w:val="center"/>
          </w:tcPr>
          <w:p w:rsidR="002A671F" w:rsidP="00CE4C79" w:rsidRDefault="002A671F" w14:paraId="77BB6DB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 – 16:45</w:t>
            </w:r>
          </w:p>
        </w:tc>
        <w:tc>
          <w:tcPr>
            <w:tcW w:w="4397" w:type="dxa"/>
            <w:vAlign w:val="center"/>
          </w:tcPr>
          <w:p w:rsidR="002A671F" w:rsidP="00CE4C79" w:rsidRDefault="002A671F" w14:paraId="6C6CD06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Phát biểu kết thúc  </w:t>
            </w:r>
          </w:p>
        </w:tc>
        <w:tc>
          <w:tcPr>
            <w:tcW w:w="3253" w:type="dxa"/>
            <w:vAlign w:val="center"/>
          </w:tcPr>
          <w:p w:rsidR="002A671F" w:rsidP="00CE4C79" w:rsidRDefault="002A671F" w14:paraId="2584183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Đại diện Chương trình TVET – GIZ;</w:t>
            </w:r>
          </w:p>
          <w:p w:rsidRPr="003B71E7" w:rsidR="002A671F" w:rsidP="00CE4C79" w:rsidRDefault="002A671F" w14:paraId="57A11E17" w14:textId="77777777">
            <w:pPr>
              <w:rPr>
                <w:rFonts w:ascii="Arial" w:hAnsi="Arial" w:cs="Arial"/>
              </w:rPr>
            </w:pPr>
            <w:r w:rsidRPr="1F8FDC60">
              <w:rPr>
                <w:rFonts w:ascii="Arial" w:hAnsi="Arial" w:cs="Arial"/>
              </w:rPr>
              <w:t>Đại diện Ban Giám Hiệu trường VCMI</w:t>
            </w:r>
          </w:p>
        </w:tc>
      </w:tr>
    </w:tbl>
    <w:p w:rsidR="003067FF" w:rsidRDefault="003067FF" w14:paraId="3E51EC45" w14:textId="52842835">
      <w:pPr>
        <w:rPr>
          <w:rFonts w:ascii="Arial" w:hAnsi="Arial" w:eastAsia="Times New Roman" w:cs="Arial"/>
          <w:kern w:val="0"/>
          <w:sz w:val="26"/>
          <w:szCs w:val="26"/>
          <w14:ligatures w14:val="none"/>
        </w:rPr>
      </w:pPr>
    </w:p>
    <w:p w:rsidR="002C72FB" w:rsidP="009B6EE3" w:rsidRDefault="002C72FB" w14:paraId="1AE3BFB2" w14:textId="6E3B4EF0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9B6EE3" w:rsidP="009B6EE3" w:rsidRDefault="009B6EE3" w14:paraId="74503F9A" w14:textId="7777777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9B6EE3" w:rsidP="009B6EE3" w:rsidRDefault="009B6EE3" w14:paraId="2E3DC1CB" w14:textId="7777777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AGENDA</w:t>
      </w:r>
    </w:p>
    <w:p w:rsidR="009B6EE3" w:rsidP="009B6EE3" w:rsidRDefault="009B6EE3" w14:paraId="12405015" w14:textId="7777777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9B6EE3" w:rsidP="36361B84" w:rsidRDefault="009B6EE3" w14:paraId="484CE61B" w14:textId="3D5121D5">
      <w:pPr>
        <w:spacing w:after="0"/>
        <w:jc w:val="center"/>
        <w:rPr>
          <w:rFonts w:ascii="Arial" w:hAnsi="Arial" w:cs="Arial"/>
          <w:b w:val="1"/>
          <w:bCs w:val="1"/>
          <w:sz w:val="26"/>
          <w:szCs w:val="26"/>
          <w:lang w:val="en"/>
        </w:rPr>
      </w:pPr>
      <w:r w:rsidRPr="36361B84" w:rsidR="009B6EE3">
        <w:rPr>
          <w:rFonts w:ascii="Arial" w:hAnsi="Arial" w:cs="Arial"/>
          <w:b w:val="1"/>
          <w:bCs w:val="1"/>
          <w:sz w:val="26"/>
          <w:szCs w:val="26"/>
        </w:rPr>
        <w:t xml:space="preserve"> HANDOVER CEREMONY – CERTIFICATE OF FINAL EXAM PROCESS &amp; TRAINING PROGRAMMES ORIENTED TO GERMAN STANDARDS </w:t>
      </w:r>
      <w:r w:rsidRPr="36361B84" w:rsidR="590191B6">
        <w:rPr>
          <w:rFonts w:ascii="Arial" w:hAnsi="Arial" w:cs="Arial"/>
          <w:b w:val="1"/>
          <w:bCs w:val="1"/>
          <w:sz w:val="26"/>
          <w:szCs w:val="26"/>
        </w:rPr>
        <w:t>AT VCMI</w:t>
      </w:r>
    </w:p>
    <w:p w:rsidR="009B6EE3" w:rsidP="009B6EE3" w:rsidRDefault="009B6EE3" w14:paraId="492487A7" w14:textId="7777777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4616CF99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Pr="003B71E7" w:rsidR="009B6EE3" w:rsidP="009B6EE3" w:rsidRDefault="009B6EE3" w14:paraId="1974F673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20"/>
        <w:gridCol w:w="6499"/>
      </w:tblGrid>
      <w:tr w:rsidRPr="003B71E7" w:rsidR="009B6EE3" w:rsidTr="004F0727" w14:paraId="4BF73E7E" w14:textId="77777777">
        <w:tc>
          <w:tcPr>
            <w:tcW w:w="2520" w:type="dxa"/>
          </w:tcPr>
          <w:p w:rsidRPr="003B71E7" w:rsidR="009B6EE3" w:rsidP="004F0727" w:rsidRDefault="009B6EE3" w14:paraId="371F5905" w14:textId="77777777">
            <w:pPr>
              <w:rPr>
                <w:rFonts w:ascii="Arial" w:hAnsi="Arial" w:cs="Arial"/>
                <w:b/>
                <w:bCs/>
              </w:rPr>
            </w:pPr>
            <w:r w:rsidRPr="628D70F2">
              <w:rPr>
                <w:rFonts w:ascii="Arial" w:hAnsi="Arial" w:cs="Arial"/>
                <w:b/>
                <w:bCs/>
              </w:rPr>
              <w:t>Content:</w:t>
            </w:r>
          </w:p>
        </w:tc>
        <w:tc>
          <w:tcPr>
            <w:tcW w:w="6499" w:type="dxa"/>
          </w:tcPr>
          <w:p w:rsidR="009B6EE3" w:rsidP="004F0727" w:rsidRDefault="009B6EE3" w14:paraId="48A6D3FB" w14:textId="7EDE200A">
            <w:pPr>
              <w:shd w:val="clear" w:color="auto" w:fill="FDFDFD"/>
              <w:rPr>
                <w:rFonts w:ascii="Arial" w:hAnsi="Arial" w:eastAsia="Times New Roman" w:cs="Arial"/>
                <w:lang w:val="en"/>
              </w:rPr>
            </w:pPr>
            <w:r w:rsidRPr="4616CF99">
              <w:rPr>
                <w:rFonts w:ascii="Arial" w:hAnsi="Arial" w:eastAsia="Times New Roman" w:cs="Arial"/>
                <w:lang w:val="en"/>
              </w:rPr>
              <w:t>The Chamber of Skilled Crafts (HwK) Erfurt - Germany awards the College of Machinery and Irrigation (VCMI) the Certificate t</w:t>
            </w:r>
            <w:r w:rsidR="00D87311">
              <w:rPr>
                <w:rFonts w:ascii="Arial" w:hAnsi="Arial" w:eastAsia="Times New Roman" w:cs="Arial"/>
                <w:lang w:val="en"/>
              </w:rPr>
              <w:t>hat</w:t>
            </w:r>
            <w:r w:rsidRPr="4616CF99">
              <w:rPr>
                <w:rFonts w:ascii="Arial" w:hAnsi="Arial" w:eastAsia="Times New Roman" w:cs="Arial"/>
                <w:lang w:val="en"/>
              </w:rPr>
              <w:t xml:space="preserve"> </w:t>
            </w:r>
            <w:r w:rsidR="00D87311">
              <w:rPr>
                <w:rFonts w:ascii="Arial" w:hAnsi="Arial" w:eastAsia="Times New Roman" w:cs="Arial"/>
                <w:lang w:val="en"/>
              </w:rPr>
              <w:t xml:space="preserve">accredits </w:t>
            </w:r>
            <w:r w:rsidRPr="4616CF99">
              <w:rPr>
                <w:rFonts w:ascii="Arial" w:hAnsi="Arial" w:eastAsia="Times New Roman" w:cs="Arial"/>
                <w:lang w:val="en"/>
              </w:rPr>
              <w:t xml:space="preserve">the final exam process is equivalent to German standards. </w:t>
            </w:r>
          </w:p>
          <w:p w:rsidR="009B6EE3" w:rsidP="004F0727" w:rsidRDefault="009B6EE3" w14:paraId="431F22BE" w14:textId="77777777">
            <w:pPr>
              <w:shd w:val="clear" w:color="auto" w:fill="FDFDFD"/>
              <w:rPr>
                <w:rFonts w:ascii="Arial" w:hAnsi="Arial" w:eastAsia="Times New Roman" w:cs="Arial"/>
                <w:lang w:val="en"/>
              </w:rPr>
            </w:pPr>
          </w:p>
          <w:p w:rsidR="009B6EE3" w:rsidP="004F0727" w:rsidRDefault="009B6EE3" w14:paraId="1C84B5B5" w14:textId="77777777">
            <w:pPr>
              <w:shd w:val="clear" w:color="auto" w:fill="FDFDFD"/>
              <w:rPr>
                <w:rFonts w:ascii="Arial" w:hAnsi="Arial" w:eastAsia="Times New Roman" w:cs="Arial"/>
                <w:lang w:val="en"/>
              </w:rPr>
            </w:pPr>
            <w:r w:rsidRPr="18ABC794">
              <w:rPr>
                <w:rFonts w:ascii="Arial" w:hAnsi="Arial" w:eastAsia="Times New Roman" w:cs="Arial"/>
                <w:lang w:val="en"/>
              </w:rPr>
              <w:t xml:space="preserve">VCMI disseminates and shares experience in implementing German standard-oriented training programmes of Electronics for Energy and Building Technology (EEB) and Mechanics for Sanitary, Heating and Climate Technology (SHK) occupations </w:t>
            </w:r>
            <w:r w:rsidRPr="18ABC794">
              <w:rPr>
                <w:rFonts w:ascii="Arial" w:hAnsi="Arial" w:cs="Arial"/>
              </w:rPr>
              <w:t xml:space="preserve">to TVET institutes in </w:t>
            </w:r>
            <w:r>
              <w:rPr>
                <w:rFonts w:ascii="Arial" w:hAnsi="Arial" w:cs="Arial"/>
              </w:rPr>
              <w:t>Viet Nam</w:t>
            </w:r>
          </w:p>
          <w:p w:rsidRPr="00D25018" w:rsidR="009B6EE3" w:rsidP="004F0727" w:rsidRDefault="009B6EE3" w14:paraId="2A3B9CB3" w14:textId="77777777">
            <w:pPr>
              <w:spacing w:after="160" w:line="259" w:lineRule="auto"/>
              <w:rPr>
                <w:rFonts w:ascii="Arial" w:hAnsi="Arial" w:cs="Arial"/>
                <w:lang w:val="en"/>
              </w:rPr>
            </w:pPr>
          </w:p>
        </w:tc>
      </w:tr>
      <w:tr w:rsidRPr="003B71E7" w:rsidR="009B6EE3" w:rsidTr="004F0727" w14:paraId="679D0C0D" w14:textId="77777777">
        <w:tc>
          <w:tcPr>
            <w:tcW w:w="2520" w:type="dxa"/>
          </w:tcPr>
          <w:p w:rsidRPr="003B71E7" w:rsidR="009B6EE3" w:rsidP="004F0727" w:rsidRDefault="009B6EE3" w14:paraId="67253BD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Participations</w:t>
            </w:r>
            <w:r w:rsidRPr="003B71E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499" w:type="dxa"/>
          </w:tcPr>
          <w:p w:rsidR="009B6EE3" w:rsidP="004F0727" w:rsidRDefault="009B6EE3" w14:paraId="1A759FA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Representatives of MARD, DVET, DoLISA Dong Nai, partner TVET Institutes, HwK Erfurt, VCMI and TVET Programme (GIZ)</w:t>
            </w:r>
          </w:p>
          <w:p w:rsidRPr="003B71E7" w:rsidR="009B6EE3" w:rsidP="004F0727" w:rsidRDefault="009B6EE3" w14:paraId="2D7B2090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311934B0" w14:textId="77777777">
        <w:tc>
          <w:tcPr>
            <w:tcW w:w="2520" w:type="dxa"/>
          </w:tcPr>
          <w:p w:rsidRPr="003B71E7" w:rsidR="009B6EE3" w:rsidP="004F0727" w:rsidRDefault="009B6EE3" w14:paraId="0EE44377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Pr="003B71E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99" w:type="dxa"/>
          </w:tcPr>
          <w:p w:rsidRPr="003B71E7" w:rsidR="009B6EE3" w:rsidP="004F0727" w:rsidRDefault="009B6EE3" w14:paraId="65FCDF8E" w14:textId="42E8D5F3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and Tuesday, October 30</w:t>
            </w:r>
            <w:r w:rsidRPr="002A70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and 31</w:t>
            </w:r>
            <w:r w:rsidRPr="002A702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, 2023</w:t>
            </w:r>
            <w:r w:rsidR="00CE5256">
              <w:rPr>
                <w:rFonts w:ascii="Arial" w:hAnsi="Arial" w:cs="Arial"/>
              </w:rPr>
              <w:t xml:space="preserve"> (02 days)</w:t>
            </w:r>
          </w:p>
        </w:tc>
      </w:tr>
      <w:tr w:rsidRPr="003B71E7" w:rsidR="009B6EE3" w:rsidTr="004F0727" w14:paraId="5DA715BA" w14:textId="77777777">
        <w:tc>
          <w:tcPr>
            <w:tcW w:w="2520" w:type="dxa"/>
          </w:tcPr>
          <w:p w:rsidRPr="003B71E7" w:rsidR="009B6EE3" w:rsidP="004F0727" w:rsidRDefault="009B6EE3" w14:paraId="2F06FF35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  <w:r w:rsidRPr="003B71E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99" w:type="dxa"/>
          </w:tcPr>
          <w:p w:rsidRPr="003B71E7" w:rsidR="009B6EE3" w:rsidP="004F0727" w:rsidRDefault="009B6EE3" w14:paraId="3A7961BB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616CF99">
              <w:rPr>
                <w:rFonts w:ascii="Arial" w:hAnsi="Arial" w:cs="Arial"/>
              </w:rPr>
              <w:t>Grand Hall, E-Building, College of Machinery and Irrigation, Km44, National Road 1A, Ho Nai 3, Trang Bom, Dong Nai</w:t>
            </w:r>
          </w:p>
        </w:tc>
      </w:tr>
      <w:tr w:rsidRPr="003B71E7" w:rsidR="009B6EE3" w:rsidTr="004F0727" w14:paraId="0218087C" w14:textId="77777777">
        <w:trPr>
          <w:trHeight w:val="87"/>
        </w:trPr>
        <w:tc>
          <w:tcPr>
            <w:tcW w:w="2520" w:type="dxa"/>
          </w:tcPr>
          <w:p w:rsidRPr="003B71E7" w:rsidR="009B6EE3" w:rsidP="004F0727" w:rsidRDefault="009B6EE3" w14:paraId="6DF975C1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</w:rPr>
              <w:t>Language</w:t>
            </w:r>
            <w:r w:rsidRPr="003B71E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99" w:type="dxa"/>
          </w:tcPr>
          <w:p w:rsidRPr="003B71E7" w:rsidR="009B6EE3" w:rsidP="004F0727" w:rsidRDefault="009B6EE3" w14:paraId="1627709E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</w:rPr>
              <w:t>German and Vietnamese</w:t>
            </w:r>
          </w:p>
        </w:tc>
      </w:tr>
    </w:tbl>
    <w:p w:rsidRPr="003B71E7" w:rsidR="009B6EE3" w:rsidP="009B6EE3" w:rsidRDefault="009B6EE3" w14:paraId="6F0A4187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47"/>
        <w:gridCol w:w="2838"/>
      </w:tblGrid>
      <w:tr w:rsidRPr="003B71E7" w:rsidR="009B6EE3" w:rsidTr="004F0727" w14:paraId="63FEAB29" w14:textId="77777777">
        <w:tc>
          <w:tcPr>
            <w:tcW w:w="1705" w:type="dxa"/>
            <w:shd w:val="clear" w:color="auto" w:fill="FF0000"/>
          </w:tcPr>
          <w:p w:rsidRPr="003B71E7" w:rsidR="009B6EE3" w:rsidP="004F0727" w:rsidRDefault="009B6EE3" w14:paraId="7780D8FE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3847" w:type="dxa"/>
            <w:shd w:val="clear" w:color="auto" w:fill="FF0000"/>
          </w:tcPr>
          <w:p w:rsidRPr="003B71E7" w:rsidR="009B6EE3" w:rsidP="004F0727" w:rsidRDefault="009B6EE3" w14:paraId="25119045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2838" w:type="dxa"/>
            <w:shd w:val="clear" w:color="auto" w:fill="FF0000"/>
          </w:tcPr>
          <w:p w:rsidRPr="003B71E7" w:rsidR="009B6EE3" w:rsidP="004F0727" w:rsidRDefault="009B6EE3" w14:paraId="2DD8749E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Participation/ PIC</w:t>
            </w:r>
          </w:p>
        </w:tc>
      </w:tr>
      <w:tr w:rsidRPr="003B71E7" w:rsidR="009B6EE3" w:rsidTr="004F0727" w14:paraId="62719EE0" w14:textId="77777777">
        <w:tc>
          <w:tcPr>
            <w:tcW w:w="8390" w:type="dxa"/>
            <w:gridSpan w:val="3"/>
          </w:tcPr>
          <w:p w:rsidRPr="003B71E7" w:rsidR="009B6EE3" w:rsidP="004F0727" w:rsidRDefault="009B6EE3" w14:paraId="3BF934F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Monday</w:t>
            </w:r>
            <w:r w:rsidRPr="0087064B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Pr="00D0649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Oct </w:t>
            </w:r>
            <w:r w:rsidRPr="0087064B"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Pr="003B71E7" w:rsidR="009B6EE3" w:rsidTr="004F0727" w14:paraId="72CE71E1" w14:textId="77777777">
        <w:tc>
          <w:tcPr>
            <w:tcW w:w="1705" w:type="dxa"/>
          </w:tcPr>
          <w:p w:rsidR="009B6EE3" w:rsidP="004F0727" w:rsidRDefault="009B6EE3" w14:paraId="3BE8EB9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 – 11:30 </w:t>
            </w:r>
          </w:p>
        </w:tc>
        <w:tc>
          <w:tcPr>
            <w:tcW w:w="3847" w:type="dxa"/>
          </w:tcPr>
          <w:p w:rsidR="009B6EE3" w:rsidP="004F0727" w:rsidRDefault="009B6EE3" w14:paraId="71A2CF2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Arrive at VCMI </w:t>
            </w:r>
          </w:p>
          <w:p w:rsidR="009B6EE3" w:rsidP="004F0727" w:rsidRDefault="009B6EE3" w14:paraId="0DF1059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 VCMI </w:t>
            </w:r>
          </w:p>
        </w:tc>
        <w:tc>
          <w:tcPr>
            <w:tcW w:w="2838" w:type="dxa"/>
            <w:vMerge w:val="restart"/>
          </w:tcPr>
          <w:p w:rsidR="009B6EE3" w:rsidP="004F0727" w:rsidRDefault="009B6EE3" w14:paraId="726F911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Representatives of MARD, DVET, DoLISA Dong Nai, partner TVET Institutes, HwK Erfurt, VCMI and TVET Programme</w:t>
            </w:r>
          </w:p>
          <w:p w:rsidRPr="003B71E7" w:rsidR="009B6EE3" w:rsidP="004F0727" w:rsidRDefault="009B6EE3" w14:paraId="3D1F3F5C" w14:textId="7777777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Pr="003B71E7" w:rsidR="009B6EE3" w:rsidTr="004F0727" w14:paraId="767FBFAE" w14:textId="77777777">
        <w:tc>
          <w:tcPr>
            <w:tcW w:w="1705" w:type="dxa"/>
          </w:tcPr>
          <w:p w:rsidR="009B6EE3" w:rsidP="004F0727" w:rsidRDefault="009B6EE3" w14:paraId="74F3AD2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– 13:00</w:t>
            </w:r>
          </w:p>
        </w:tc>
        <w:tc>
          <w:tcPr>
            <w:tcW w:w="3847" w:type="dxa"/>
          </w:tcPr>
          <w:p w:rsidR="009B6EE3" w:rsidP="004F0727" w:rsidRDefault="009B6EE3" w14:paraId="4347EC5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at VCMI</w:t>
            </w:r>
          </w:p>
        </w:tc>
        <w:tc>
          <w:tcPr>
            <w:tcW w:w="2838" w:type="dxa"/>
            <w:vMerge/>
            <w:vAlign w:val="center"/>
          </w:tcPr>
          <w:p w:rsidRPr="003B71E7" w:rsidR="009B6EE3" w:rsidP="004F0727" w:rsidRDefault="009B6EE3" w14:paraId="3943BB93" w14:textId="7777777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Pr="003B71E7" w:rsidR="009B6EE3" w:rsidTr="004F0727" w14:paraId="77A2C0A8" w14:textId="77777777">
        <w:tc>
          <w:tcPr>
            <w:tcW w:w="1705" w:type="dxa"/>
          </w:tcPr>
          <w:p w:rsidR="009B6EE3" w:rsidP="004F0727" w:rsidRDefault="009B6EE3" w14:paraId="1DE968C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Pr="003B71E7">
              <w:rPr>
                <w:rFonts w:ascii="Arial" w:hAnsi="Arial" w:cs="Arial"/>
              </w:rPr>
              <w:t xml:space="preserve">0 – </w:t>
            </w:r>
            <w:r>
              <w:rPr>
                <w:rFonts w:ascii="Arial" w:hAnsi="Arial" w:cs="Arial"/>
              </w:rPr>
              <w:t>13:10</w:t>
            </w:r>
          </w:p>
        </w:tc>
        <w:tc>
          <w:tcPr>
            <w:tcW w:w="3847" w:type="dxa"/>
            <w:vAlign w:val="center"/>
          </w:tcPr>
          <w:p w:rsidR="009B6EE3" w:rsidP="004F0727" w:rsidRDefault="009B6EE3" w14:paraId="1E6569C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 speech</w:t>
            </w:r>
            <w:r w:rsidRPr="003B71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8" w:type="dxa"/>
            <w:vAlign w:val="center"/>
          </w:tcPr>
          <w:p w:rsidRPr="003B71E7" w:rsidR="009B6EE3" w:rsidP="004F0727" w:rsidRDefault="009B6EE3" w14:paraId="33985FD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Nguyen Van Chuong – Rector of VCMI</w:t>
            </w:r>
            <w:r w:rsidRPr="003B71E7">
              <w:rPr>
                <w:rFonts w:ascii="Arial" w:hAnsi="Arial" w:cs="Arial"/>
              </w:rPr>
              <w:t xml:space="preserve"> </w:t>
            </w:r>
          </w:p>
        </w:tc>
      </w:tr>
      <w:tr w:rsidRPr="003B71E7" w:rsidR="009B6EE3" w:rsidTr="004F0727" w14:paraId="031E3E30" w14:textId="77777777">
        <w:tc>
          <w:tcPr>
            <w:tcW w:w="1705" w:type="dxa"/>
          </w:tcPr>
          <w:p w:rsidR="009B6EE3" w:rsidP="004F0727" w:rsidRDefault="009B6EE3" w14:paraId="39C5D44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13:10 – 13:30</w:t>
            </w:r>
          </w:p>
        </w:tc>
        <w:tc>
          <w:tcPr>
            <w:tcW w:w="3847" w:type="dxa"/>
            <w:vAlign w:val="center"/>
          </w:tcPr>
          <w:p w:rsidR="009B6EE3" w:rsidP="004F0727" w:rsidRDefault="009B6EE3" w14:paraId="756DB3A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process of supporting VCMI to become a High-Quality Institute for Green TVET </w:t>
            </w:r>
          </w:p>
        </w:tc>
        <w:tc>
          <w:tcPr>
            <w:tcW w:w="2838" w:type="dxa"/>
            <w:vAlign w:val="center"/>
          </w:tcPr>
          <w:p w:rsidRPr="003B71E7" w:rsidR="009B6EE3" w:rsidP="004F0727" w:rsidRDefault="009B6EE3" w14:paraId="0C931F23" w14:textId="77777777">
            <w:pPr>
              <w:rPr>
                <w:rFonts w:ascii="Arial" w:hAnsi="Arial" w:cs="Arial"/>
              </w:rPr>
            </w:pPr>
            <w:r w:rsidRPr="628D70F2">
              <w:rPr>
                <w:rFonts w:ascii="Arial" w:hAnsi="Arial" w:cs="Arial"/>
              </w:rPr>
              <w:t>Mr. Bach Hung Truong – Team Leader, Supporting HQTIs, GIZ</w:t>
            </w:r>
          </w:p>
        </w:tc>
      </w:tr>
      <w:tr w:rsidRPr="003B71E7" w:rsidR="009B6EE3" w:rsidTr="004F0727" w14:paraId="48DBDF5A" w14:textId="77777777">
        <w:tc>
          <w:tcPr>
            <w:tcW w:w="1705" w:type="dxa"/>
          </w:tcPr>
          <w:p w:rsidR="009B6EE3" w:rsidP="004F0727" w:rsidRDefault="009B6EE3" w14:paraId="3A445AF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13:50</w:t>
            </w:r>
          </w:p>
        </w:tc>
        <w:tc>
          <w:tcPr>
            <w:tcW w:w="3847" w:type="dxa"/>
            <w:vAlign w:val="center"/>
          </w:tcPr>
          <w:p w:rsidR="009B6EE3" w:rsidP="004F0727" w:rsidRDefault="009B6EE3" w14:paraId="6B62203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 implementation of German standard-oriented training programmes at VCMI – results achieved and lessons learned</w:t>
            </w:r>
          </w:p>
        </w:tc>
        <w:tc>
          <w:tcPr>
            <w:tcW w:w="2838" w:type="dxa"/>
            <w:vAlign w:val="center"/>
          </w:tcPr>
          <w:p w:rsidRPr="003B71E7" w:rsidR="009B6EE3" w:rsidP="004F0727" w:rsidRDefault="009B6EE3" w14:paraId="2E7B3CE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Pham Duy Dong – Vice Rector of VCMI</w:t>
            </w:r>
          </w:p>
        </w:tc>
      </w:tr>
      <w:tr w:rsidRPr="003B71E7" w:rsidR="009B6EE3" w:rsidTr="004F0727" w14:paraId="12C35BA1" w14:textId="77777777">
        <w:tc>
          <w:tcPr>
            <w:tcW w:w="1705" w:type="dxa"/>
          </w:tcPr>
          <w:p w:rsidR="009B6EE3" w:rsidP="004F0727" w:rsidRDefault="009B6EE3" w14:paraId="3614687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13:50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05</w:t>
            </w:r>
          </w:p>
        </w:tc>
        <w:tc>
          <w:tcPr>
            <w:tcW w:w="3847" w:type="dxa"/>
            <w:vAlign w:val="center"/>
          </w:tcPr>
          <w:p w:rsidR="009B6EE3" w:rsidP="004F0727" w:rsidRDefault="009B6EE3" w14:paraId="47F7B4B5" w14:textId="77777777">
            <w:pPr>
              <w:rPr>
                <w:rFonts w:ascii="Arial" w:hAnsi="Arial" w:cs="Arial"/>
              </w:rPr>
            </w:pPr>
            <w:r w:rsidRPr="18ABC794">
              <w:rPr>
                <w:rFonts w:ascii="Arial" w:hAnsi="Arial" w:cs="Arial"/>
              </w:rPr>
              <w:t>Feedback from</w:t>
            </w:r>
            <w:r>
              <w:rPr>
                <w:rFonts w:ascii="Arial" w:hAnsi="Arial" w:cs="Arial"/>
              </w:rPr>
              <w:t xml:space="preserve"> partner company </w:t>
            </w:r>
            <w:r w:rsidRPr="18ABC794">
              <w:rPr>
                <w:rFonts w:ascii="Arial" w:hAnsi="Arial" w:cs="Arial"/>
              </w:rPr>
              <w:t>on the training process and the exam organization oriented to German standards</w:t>
            </w:r>
          </w:p>
        </w:tc>
        <w:tc>
          <w:tcPr>
            <w:tcW w:w="2838" w:type="dxa"/>
            <w:vAlign w:val="center"/>
          </w:tcPr>
          <w:p w:rsidRPr="003B71E7" w:rsidR="009B6EE3" w:rsidP="004F0727" w:rsidRDefault="009B6EE3" w14:paraId="04DC4EB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Representative of partner company </w:t>
            </w:r>
          </w:p>
        </w:tc>
      </w:tr>
      <w:tr w:rsidRPr="003B71E7" w:rsidR="009B6EE3" w:rsidTr="004F0727" w14:paraId="0F02A762" w14:textId="77777777">
        <w:tc>
          <w:tcPr>
            <w:tcW w:w="1705" w:type="dxa"/>
          </w:tcPr>
          <w:p w:rsidR="009B6EE3" w:rsidP="004F0727" w:rsidRDefault="009B6EE3" w14:paraId="6B9EF0F9" w14:textId="77777777">
            <w:pPr>
              <w:jc w:val="center"/>
              <w:rPr>
                <w:rFonts w:ascii="Arial" w:hAnsi="Arial" w:cs="Arial"/>
              </w:rPr>
            </w:pPr>
          </w:p>
          <w:p w:rsidR="009B6EE3" w:rsidP="004F0727" w:rsidRDefault="009B6EE3" w14:paraId="4B8F773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05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3847" w:type="dxa"/>
            <w:vAlign w:val="center"/>
          </w:tcPr>
          <w:p w:rsidR="009B6EE3" w:rsidP="004F0727" w:rsidRDefault="009B6EE3" w14:paraId="59DD756F" w14:textId="77777777">
            <w:pPr>
              <w:rPr>
                <w:rFonts w:ascii="Arial" w:hAnsi="Arial" w:cs="Arial"/>
              </w:rPr>
            </w:pPr>
            <w:r w:rsidRPr="4616CF99">
              <w:rPr>
                <w:rFonts w:ascii="Arial" w:hAnsi="Arial" w:cs="Arial"/>
              </w:rPr>
              <w:t xml:space="preserve">Statement from HWK </w:t>
            </w:r>
          </w:p>
          <w:p w:rsidR="009B6EE3" w:rsidP="004F0727" w:rsidRDefault="009B6EE3" w14:paraId="1FEF1837" w14:textId="77777777">
            <w:pPr>
              <w:rPr>
                <w:rFonts w:ascii="Arial" w:hAnsi="Arial" w:cs="Arial"/>
              </w:rPr>
            </w:pPr>
            <w:r w:rsidRPr="4616CF99">
              <w:rPr>
                <w:rFonts w:ascii="Arial" w:hAnsi="Arial" w:cs="Arial"/>
              </w:rPr>
              <w:t xml:space="preserve">Awarding VCMI the certificate of final exam process oriented to German standards </w:t>
            </w:r>
          </w:p>
        </w:tc>
        <w:tc>
          <w:tcPr>
            <w:tcW w:w="2838" w:type="dxa"/>
            <w:vAlign w:val="center"/>
          </w:tcPr>
          <w:p w:rsidRPr="003B71E7" w:rsidR="009B6EE3" w:rsidP="004F0727" w:rsidRDefault="009B6EE3" w14:paraId="3280B73F" w14:textId="77777777">
            <w:pPr>
              <w:rPr>
                <w:rFonts w:ascii="Arial" w:hAnsi="Arial" w:cs="Arial"/>
              </w:rPr>
            </w:pPr>
            <w:r w:rsidRPr="4616CF99">
              <w:rPr>
                <w:rFonts w:ascii="Arial" w:hAnsi="Arial" w:cs="Arial"/>
              </w:rPr>
              <w:t xml:space="preserve"> HWK Erfurt </w:t>
            </w:r>
          </w:p>
        </w:tc>
      </w:tr>
      <w:tr w:rsidRPr="003B71E7" w:rsidR="009B6EE3" w:rsidTr="004F0727" w14:paraId="06F0D91C" w14:textId="77777777">
        <w:tc>
          <w:tcPr>
            <w:tcW w:w="1705" w:type="dxa"/>
          </w:tcPr>
          <w:p w:rsidRPr="003B71E7" w:rsidR="009B6EE3" w:rsidP="004F0727" w:rsidRDefault="009B6EE3" w14:paraId="73DC169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25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3847" w:type="dxa"/>
            <w:vAlign w:val="center"/>
          </w:tcPr>
          <w:p w:rsidRPr="003B71E7" w:rsidR="009B6EE3" w:rsidP="004F0727" w:rsidRDefault="009B6EE3" w14:paraId="5D5C983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 break </w:t>
            </w:r>
          </w:p>
        </w:tc>
        <w:tc>
          <w:tcPr>
            <w:tcW w:w="2838" w:type="dxa"/>
            <w:vAlign w:val="center"/>
          </w:tcPr>
          <w:p w:rsidRPr="003B71E7" w:rsidR="009B6EE3" w:rsidP="004F0727" w:rsidRDefault="009B6EE3" w14:paraId="4447861D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21A2D3F5" w14:textId="77777777">
        <w:tc>
          <w:tcPr>
            <w:tcW w:w="1705" w:type="dxa"/>
          </w:tcPr>
          <w:p w:rsidRPr="003B71E7" w:rsidR="009B6EE3" w:rsidP="004F0727" w:rsidRDefault="009B6EE3" w14:paraId="60C5C11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 – 15:15</w:t>
            </w:r>
          </w:p>
        </w:tc>
        <w:tc>
          <w:tcPr>
            <w:tcW w:w="3847" w:type="dxa"/>
            <w:vAlign w:val="center"/>
          </w:tcPr>
          <w:p w:rsidRPr="003B71E7" w:rsidR="009B6EE3" w:rsidP="004F0727" w:rsidRDefault="009B6EE3" w14:paraId="1D8D78D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Demands and plans to disseminate training programmes to other TVET institutes </w:t>
            </w:r>
          </w:p>
        </w:tc>
        <w:tc>
          <w:tcPr>
            <w:tcW w:w="2838" w:type="dxa"/>
            <w:vAlign w:val="center"/>
          </w:tcPr>
          <w:p w:rsidR="009B6EE3" w:rsidP="004F0727" w:rsidRDefault="009B6EE3" w14:paraId="576239C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Pham Duy Dong – Vice Rector of VCMI</w:t>
            </w:r>
          </w:p>
          <w:p w:rsidRPr="003B71E7" w:rsidR="009B6EE3" w:rsidP="004F0727" w:rsidRDefault="009B6EE3" w14:paraId="6E508247" w14:textId="77777777">
            <w:pPr>
              <w:rPr>
                <w:rFonts w:ascii="Arial" w:hAnsi="Arial" w:cs="Arial"/>
              </w:rPr>
            </w:pPr>
            <w:r w:rsidRPr="628D70F2">
              <w:rPr>
                <w:rFonts w:ascii="Arial" w:hAnsi="Arial" w:cs="Arial"/>
              </w:rPr>
              <w:t>Mr. Bach Hung Truong –GIZ</w:t>
            </w:r>
          </w:p>
        </w:tc>
      </w:tr>
      <w:tr w:rsidRPr="003B71E7" w:rsidR="009B6EE3" w:rsidTr="004F0727" w14:paraId="5018B9A3" w14:textId="77777777">
        <w:tc>
          <w:tcPr>
            <w:tcW w:w="1705" w:type="dxa"/>
          </w:tcPr>
          <w:p w:rsidRPr="003B71E7" w:rsidR="009B6EE3" w:rsidP="004F0727" w:rsidRDefault="009B6EE3" w14:paraId="7EAA22B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15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3847" w:type="dxa"/>
            <w:vAlign w:val="center"/>
          </w:tcPr>
          <w:p w:rsidRPr="003B71E7" w:rsidR="009B6EE3" w:rsidP="004F0727" w:rsidRDefault="009B6EE3" w14:paraId="60028F9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Handover of t</w:t>
            </w:r>
            <w:r w:rsidRPr="2E15EE5A">
              <w:rPr>
                <w:rFonts w:ascii="Arial" w:hAnsi="Arial" w:cs="Arial"/>
              </w:rPr>
              <w:t>raining programmes</w:t>
            </w:r>
          </w:p>
        </w:tc>
        <w:tc>
          <w:tcPr>
            <w:tcW w:w="2838" w:type="dxa"/>
            <w:vAlign w:val="center"/>
          </w:tcPr>
          <w:p w:rsidRPr="003B71E7" w:rsidR="009B6EE3" w:rsidP="004F0727" w:rsidRDefault="009B6EE3" w14:paraId="5D4C384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Nguyen Van Chuong – Rector of VCMI</w:t>
            </w:r>
          </w:p>
        </w:tc>
      </w:tr>
      <w:tr w:rsidRPr="003B71E7" w:rsidR="009B6EE3" w:rsidTr="004F0727" w14:paraId="19DDEDD0" w14:textId="77777777">
        <w:tc>
          <w:tcPr>
            <w:tcW w:w="1705" w:type="dxa"/>
          </w:tcPr>
          <w:p w:rsidRPr="003B71E7" w:rsidR="009B6EE3" w:rsidP="004F0727" w:rsidRDefault="009B6EE3" w14:paraId="5F968FF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– 15:45</w:t>
            </w:r>
          </w:p>
        </w:tc>
        <w:tc>
          <w:tcPr>
            <w:tcW w:w="3847" w:type="dxa"/>
            <w:vAlign w:val="center"/>
          </w:tcPr>
          <w:p w:rsidRPr="003B71E7" w:rsidR="009B6EE3" w:rsidP="004F0727" w:rsidRDefault="009B6EE3" w14:paraId="2E1E945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Statement from representatives of disseminated TVET institutes </w:t>
            </w:r>
          </w:p>
        </w:tc>
        <w:tc>
          <w:tcPr>
            <w:tcW w:w="2838" w:type="dxa"/>
            <w:vAlign w:val="center"/>
          </w:tcPr>
          <w:p w:rsidRPr="003B71E7" w:rsidR="009B6EE3" w:rsidP="004F0727" w:rsidRDefault="009B6EE3" w14:paraId="662E50C8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6E44C122" w14:textId="77777777">
        <w:tc>
          <w:tcPr>
            <w:tcW w:w="1705" w:type="dxa"/>
          </w:tcPr>
          <w:p w:rsidRPr="003B71E7" w:rsidR="009B6EE3" w:rsidP="004F0727" w:rsidRDefault="009B6EE3" w14:paraId="71F9004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16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847" w:type="dxa"/>
            <w:vAlign w:val="center"/>
          </w:tcPr>
          <w:p w:rsidR="009B6EE3" w:rsidP="004F0727" w:rsidRDefault="009B6EE3" w14:paraId="788C9B1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from representatives of MARD,</w:t>
            </w:r>
          </w:p>
          <w:p w:rsidR="009B6EE3" w:rsidP="004F0727" w:rsidRDefault="009B6EE3" w14:paraId="45262EB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DVET,</w:t>
            </w:r>
          </w:p>
          <w:p w:rsidRPr="003B71E7" w:rsidR="009B6EE3" w:rsidP="004F0727" w:rsidRDefault="009B6EE3" w14:paraId="64DA5A2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TVET Programme</w:t>
            </w:r>
          </w:p>
        </w:tc>
        <w:tc>
          <w:tcPr>
            <w:tcW w:w="2838" w:type="dxa"/>
            <w:vAlign w:val="center"/>
          </w:tcPr>
          <w:p w:rsidR="009B6EE3" w:rsidP="004F0727" w:rsidRDefault="009B6EE3" w14:paraId="27C23F5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 – MARD</w:t>
            </w:r>
          </w:p>
          <w:p w:rsidR="009B6EE3" w:rsidP="004F0727" w:rsidRDefault="009B6EE3" w14:paraId="620417D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 – DVET</w:t>
            </w:r>
          </w:p>
          <w:p w:rsidRPr="003B71E7" w:rsidR="009B6EE3" w:rsidP="004F0727" w:rsidRDefault="009B6EE3" w14:paraId="5214426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</w:t>
            </w:r>
            <w:r w:rsidRPr="00165B7A">
              <w:rPr>
                <w:rFonts w:ascii="Arial" w:hAnsi="Arial" w:cs="Arial"/>
              </w:rPr>
              <w:t xml:space="preserve"> Juergen Hartwig – </w:t>
            </w:r>
            <w:r>
              <w:rPr>
                <w:rFonts w:ascii="Arial" w:hAnsi="Arial" w:cs="Arial"/>
              </w:rPr>
              <w:t>TVET Programme Director (GIZ)</w:t>
            </w:r>
          </w:p>
        </w:tc>
      </w:tr>
      <w:tr w:rsidRPr="003B71E7" w:rsidR="009B6EE3" w:rsidTr="004F0727" w14:paraId="32842426" w14:textId="77777777">
        <w:tc>
          <w:tcPr>
            <w:tcW w:w="1705" w:type="dxa"/>
          </w:tcPr>
          <w:p w:rsidRPr="003B71E7" w:rsidR="009B6EE3" w:rsidP="004F0727" w:rsidRDefault="009B6EE3" w14:paraId="5EB23361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16:00 - 16:15</w:t>
            </w:r>
          </w:p>
        </w:tc>
        <w:tc>
          <w:tcPr>
            <w:tcW w:w="3847" w:type="dxa"/>
            <w:vAlign w:val="center"/>
          </w:tcPr>
          <w:p w:rsidRPr="003B71E7" w:rsidR="009B6EE3" w:rsidP="004F0727" w:rsidRDefault="009B6EE3" w14:paraId="7569FE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Photography, closing speech</w:t>
            </w:r>
          </w:p>
        </w:tc>
        <w:tc>
          <w:tcPr>
            <w:tcW w:w="2838" w:type="dxa"/>
            <w:vMerge w:val="restart"/>
            <w:vAlign w:val="center"/>
          </w:tcPr>
          <w:p w:rsidR="009B6EE3" w:rsidP="004F0727" w:rsidRDefault="009B6EE3" w14:paraId="7E48304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Representatives of MARD, DVET, DoLISA Dong Nai, partner TVET Institutes, HwK Erfurt, VCMI and TVET Programme</w:t>
            </w:r>
          </w:p>
          <w:p w:rsidRPr="003B71E7" w:rsidR="009B6EE3" w:rsidP="004F0727" w:rsidRDefault="009B6EE3" w14:paraId="3270F56D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14B2F19F" w14:textId="77777777">
        <w:tc>
          <w:tcPr>
            <w:tcW w:w="1705" w:type="dxa"/>
          </w:tcPr>
          <w:p w:rsidR="009B6EE3" w:rsidP="004F0727" w:rsidRDefault="009B6EE3" w14:paraId="126B9F9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20:00</w:t>
            </w:r>
          </w:p>
        </w:tc>
        <w:tc>
          <w:tcPr>
            <w:tcW w:w="3847" w:type="dxa"/>
            <w:vAlign w:val="center"/>
          </w:tcPr>
          <w:p w:rsidRPr="003B71E7" w:rsidR="009B6EE3" w:rsidP="004F0727" w:rsidRDefault="009B6EE3" w14:paraId="45D56EB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Dinner</w:t>
            </w:r>
          </w:p>
        </w:tc>
        <w:tc>
          <w:tcPr>
            <w:tcW w:w="2838" w:type="dxa"/>
            <w:vMerge/>
            <w:vAlign w:val="center"/>
          </w:tcPr>
          <w:p w:rsidRPr="003B71E7" w:rsidR="009B6EE3" w:rsidP="004F0727" w:rsidRDefault="009B6EE3" w14:paraId="28064C89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12FBA9DB" w14:textId="77777777">
        <w:tc>
          <w:tcPr>
            <w:tcW w:w="8390" w:type="dxa"/>
            <w:gridSpan w:val="3"/>
          </w:tcPr>
          <w:p w:rsidRPr="003B71E7" w:rsidR="009B6EE3" w:rsidP="004F0727" w:rsidRDefault="009B6EE3" w14:paraId="2FEC300A" w14:textId="77777777">
            <w:pPr>
              <w:rPr>
                <w:rFonts w:ascii="Arial" w:hAnsi="Arial" w:cs="Arial"/>
              </w:rPr>
            </w:pPr>
            <w:r w:rsidRPr="0087064B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uesday</w:t>
            </w:r>
            <w:r w:rsidRPr="0087064B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31</w:t>
            </w:r>
            <w:r w:rsidRPr="00E810EE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Oct </w:t>
            </w:r>
            <w:r w:rsidRPr="0087064B"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Pr="003B71E7" w:rsidR="009B6EE3" w:rsidTr="004F0727" w14:paraId="29160B82" w14:textId="77777777">
        <w:tc>
          <w:tcPr>
            <w:tcW w:w="1705" w:type="dxa"/>
          </w:tcPr>
          <w:p w:rsidR="009B6EE3" w:rsidP="004F0727" w:rsidRDefault="009B6EE3" w14:paraId="5BAFEF3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10</w:t>
            </w:r>
            <w:r w:rsidRPr="003B71E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847" w:type="dxa"/>
          </w:tcPr>
          <w:p w:rsidR="009B6EE3" w:rsidP="004F0727" w:rsidRDefault="009B6EE3" w14:paraId="0778840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Tour on workshops, facilities, training activities at VCMI  </w:t>
            </w:r>
          </w:p>
        </w:tc>
        <w:tc>
          <w:tcPr>
            <w:tcW w:w="2838" w:type="dxa"/>
            <w:vMerge w:val="restart"/>
            <w:vAlign w:val="center"/>
          </w:tcPr>
          <w:p w:rsidRPr="003B71E7" w:rsidR="009B6EE3" w:rsidP="004F0727" w:rsidRDefault="009B6EE3" w14:paraId="356D7D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VCMI, Representatives of partner TVET institutes</w:t>
            </w:r>
          </w:p>
          <w:p w:rsidRPr="003B71E7" w:rsidR="009B6EE3" w:rsidP="004F0727" w:rsidRDefault="009B6EE3" w14:paraId="447073C4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0A4F7C37" w14:textId="77777777">
        <w:tc>
          <w:tcPr>
            <w:tcW w:w="1705" w:type="dxa"/>
          </w:tcPr>
          <w:p w:rsidR="009B6EE3" w:rsidP="004F0727" w:rsidRDefault="009B6EE3" w14:paraId="4DC443E1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  <w:r w:rsidRPr="003B71E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3847" w:type="dxa"/>
          </w:tcPr>
          <w:p w:rsidR="009B6EE3" w:rsidP="004F0727" w:rsidRDefault="009B6EE3" w14:paraId="7D6CFDC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 break </w:t>
            </w:r>
          </w:p>
        </w:tc>
        <w:tc>
          <w:tcPr>
            <w:tcW w:w="2838" w:type="dxa"/>
            <w:vMerge/>
            <w:vAlign w:val="center"/>
          </w:tcPr>
          <w:p w:rsidRPr="003B71E7" w:rsidR="009B6EE3" w:rsidP="004F0727" w:rsidRDefault="009B6EE3" w14:paraId="5950C2D6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57784B96" w14:textId="77777777">
        <w:tc>
          <w:tcPr>
            <w:tcW w:w="1705" w:type="dxa"/>
          </w:tcPr>
          <w:p w:rsidR="009B6EE3" w:rsidP="004F0727" w:rsidRDefault="009B6EE3" w14:paraId="265CEFB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  <w:r w:rsidRPr="003B71E7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12:00 </w:t>
            </w:r>
          </w:p>
        </w:tc>
        <w:tc>
          <w:tcPr>
            <w:tcW w:w="3847" w:type="dxa"/>
          </w:tcPr>
          <w:p w:rsidR="009B6EE3" w:rsidP="004F0727" w:rsidRDefault="009B6EE3" w14:paraId="56663AD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Introduction of structure and content of training programmes. </w:t>
            </w:r>
          </w:p>
          <w:p w:rsidR="009B6EE3" w:rsidP="004F0727" w:rsidRDefault="009B6EE3" w14:paraId="2AEC3CB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Conditions for implementation (teachers, facilities, partner companies) </w:t>
            </w:r>
          </w:p>
          <w:p w:rsidR="009B6EE3" w:rsidP="004F0727" w:rsidRDefault="009B6EE3" w14:paraId="43E341C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implementing trainings at VCMI and partner companies </w:t>
            </w:r>
          </w:p>
          <w:p w:rsidR="009B6EE3" w:rsidP="004F0727" w:rsidRDefault="009B6EE3" w14:paraId="005F59B2" w14:textId="77777777">
            <w:pPr>
              <w:rPr>
                <w:rFonts w:ascii="Arial" w:hAnsi="Arial" w:cs="Arial"/>
              </w:rPr>
            </w:pPr>
          </w:p>
          <w:p w:rsidR="009B6EE3" w:rsidP="004F0727" w:rsidRDefault="009B6EE3" w14:paraId="6500B27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Q&amp;A, discussion</w:t>
            </w:r>
          </w:p>
          <w:p w:rsidR="009B6EE3" w:rsidP="004F0727" w:rsidRDefault="009B6EE3" w14:paraId="66CA7C68" w14:textId="77777777">
            <w:pPr>
              <w:rPr>
                <w:rFonts w:ascii="Arial" w:hAnsi="Arial" w:cs="Arial"/>
              </w:rPr>
            </w:pPr>
          </w:p>
          <w:p w:rsidR="009B6EE3" w:rsidP="004F0727" w:rsidRDefault="009B6EE3" w14:paraId="0113847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Discussion: 2 groups for 2 occupations:</w:t>
            </w:r>
          </w:p>
          <w:p w:rsidR="009B6EE3" w:rsidP="004F0727" w:rsidRDefault="009B6EE3" w14:paraId="64CD852C" w14:textId="77777777">
            <w:pP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7231F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Electronics for Energy and Building Technology (EEB) </w:t>
            </w:r>
          </w:p>
          <w:p w:rsidRPr="00667284" w:rsidR="009B6EE3" w:rsidP="004F0727" w:rsidRDefault="009B6EE3" w14:paraId="3B7ACED0" w14:textId="77777777">
            <w:pPr>
              <w:rPr>
                <w:rStyle w:val="normaltextrun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- </w:t>
            </w:r>
            <w:r w:rsidRPr="0017231F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Mechanics for Sanitary, Heating and Climate Technology</w:t>
            </w:r>
            <w: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</w:t>
            </w:r>
            <w:r w:rsidRPr="00667284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(SHK)</w:t>
            </w:r>
          </w:p>
          <w:p w:rsidR="009B6EE3" w:rsidP="004F0727" w:rsidRDefault="009B6EE3" w14:paraId="715CE118" w14:textId="77777777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vMerge/>
            <w:vAlign w:val="center"/>
          </w:tcPr>
          <w:p w:rsidRPr="003B71E7" w:rsidR="009B6EE3" w:rsidP="004F0727" w:rsidRDefault="009B6EE3" w14:paraId="13344644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5815DFC8" w14:textId="77777777">
        <w:tc>
          <w:tcPr>
            <w:tcW w:w="1705" w:type="dxa"/>
          </w:tcPr>
          <w:p w:rsidR="009B6EE3" w:rsidP="004F0727" w:rsidRDefault="009B6EE3" w14:paraId="3CF88BC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  <w:r w:rsidRPr="003B71E7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13:30 </w:t>
            </w:r>
          </w:p>
        </w:tc>
        <w:tc>
          <w:tcPr>
            <w:tcW w:w="3847" w:type="dxa"/>
          </w:tcPr>
          <w:p w:rsidR="009B6EE3" w:rsidP="004F0727" w:rsidRDefault="009B6EE3" w14:paraId="2616A29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838" w:type="dxa"/>
            <w:vMerge/>
            <w:vAlign w:val="center"/>
          </w:tcPr>
          <w:p w:rsidRPr="003B71E7" w:rsidR="009B6EE3" w:rsidP="004F0727" w:rsidRDefault="009B6EE3" w14:paraId="4D6934A8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26A8112A" w14:textId="77777777">
        <w:tc>
          <w:tcPr>
            <w:tcW w:w="1705" w:type="dxa"/>
          </w:tcPr>
          <w:p w:rsidR="009B6EE3" w:rsidP="004F0727" w:rsidRDefault="009B6EE3" w14:paraId="5A36D1D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15:00</w:t>
            </w:r>
          </w:p>
        </w:tc>
        <w:tc>
          <w:tcPr>
            <w:tcW w:w="3847" w:type="dxa"/>
          </w:tcPr>
          <w:p w:rsidR="009B6EE3" w:rsidP="004F0727" w:rsidRDefault="009B6EE3" w14:paraId="041C612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Disseminated colleges analyze their practical situation (opportunities, difficulties) at their own institutes.</w:t>
            </w:r>
          </w:p>
          <w:p w:rsidR="009B6EE3" w:rsidP="004F0727" w:rsidRDefault="009B6EE3" w14:paraId="4FC7ABF2" w14:textId="77777777">
            <w:pPr>
              <w:rPr>
                <w:rFonts w:ascii="Arial" w:hAnsi="Arial" w:cs="Arial"/>
              </w:rPr>
            </w:pPr>
          </w:p>
          <w:p w:rsidR="009B6EE3" w:rsidP="004F0727" w:rsidRDefault="009B6EE3" w14:paraId="3A1C452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Draft plans for preparation and implementation of training programmes. </w:t>
            </w:r>
          </w:p>
        </w:tc>
        <w:tc>
          <w:tcPr>
            <w:tcW w:w="2838" w:type="dxa"/>
            <w:vMerge/>
            <w:vAlign w:val="center"/>
          </w:tcPr>
          <w:p w:rsidRPr="003B71E7" w:rsidR="009B6EE3" w:rsidP="004F0727" w:rsidRDefault="009B6EE3" w14:paraId="69957B4C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7F4AD864" w14:textId="77777777">
        <w:tc>
          <w:tcPr>
            <w:tcW w:w="1705" w:type="dxa"/>
          </w:tcPr>
          <w:p w:rsidR="009B6EE3" w:rsidP="004F0727" w:rsidRDefault="009B6EE3" w14:paraId="18A74A15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15:15</w:t>
            </w:r>
          </w:p>
        </w:tc>
        <w:tc>
          <w:tcPr>
            <w:tcW w:w="3847" w:type="dxa"/>
          </w:tcPr>
          <w:p w:rsidR="009B6EE3" w:rsidP="004F0727" w:rsidRDefault="009B6EE3" w14:paraId="64D1C89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 break</w:t>
            </w:r>
          </w:p>
        </w:tc>
        <w:tc>
          <w:tcPr>
            <w:tcW w:w="2838" w:type="dxa"/>
            <w:vMerge/>
            <w:vAlign w:val="center"/>
          </w:tcPr>
          <w:p w:rsidRPr="003B71E7" w:rsidR="009B6EE3" w:rsidP="004F0727" w:rsidRDefault="009B6EE3" w14:paraId="5F093533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2FF539A2" w14:textId="77777777">
        <w:tc>
          <w:tcPr>
            <w:tcW w:w="1705" w:type="dxa"/>
          </w:tcPr>
          <w:p w:rsidR="009B6EE3" w:rsidP="004F0727" w:rsidRDefault="009B6EE3" w14:paraId="755C5F9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 – 16:00</w:t>
            </w:r>
          </w:p>
        </w:tc>
        <w:tc>
          <w:tcPr>
            <w:tcW w:w="3847" w:type="dxa"/>
          </w:tcPr>
          <w:p w:rsidR="009B6EE3" w:rsidP="004F0727" w:rsidRDefault="009B6EE3" w14:paraId="73CD5B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Colleges present plans to prepare and implement training programmes of the 2 occupations SHK and EEB (what needs to be prepared to enable implementation, what supports needed from GIZ/ VCMI, estimated timeframe/ number of enrollments, etc.)</w:t>
            </w:r>
          </w:p>
        </w:tc>
        <w:tc>
          <w:tcPr>
            <w:tcW w:w="2838" w:type="dxa"/>
            <w:vMerge/>
            <w:vAlign w:val="center"/>
          </w:tcPr>
          <w:p w:rsidRPr="003B71E7" w:rsidR="009B6EE3" w:rsidP="004F0727" w:rsidRDefault="009B6EE3" w14:paraId="282F0C3D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0F70392A" w14:textId="77777777">
        <w:tc>
          <w:tcPr>
            <w:tcW w:w="1705" w:type="dxa"/>
          </w:tcPr>
          <w:p w:rsidR="009B6EE3" w:rsidP="004F0727" w:rsidRDefault="009B6EE3" w14:paraId="6DB0BB8A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  <w:tc>
          <w:tcPr>
            <w:tcW w:w="3847" w:type="dxa"/>
          </w:tcPr>
          <w:p w:rsidR="009B6EE3" w:rsidP="004F0727" w:rsidRDefault="009B6EE3" w14:paraId="3017861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 on further joint activities</w:t>
            </w:r>
          </w:p>
        </w:tc>
        <w:tc>
          <w:tcPr>
            <w:tcW w:w="2838" w:type="dxa"/>
            <w:vMerge/>
            <w:vAlign w:val="center"/>
          </w:tcPr>
          <w:p w:rsidRPr="003B71E7" w:rsidR="009B6EE3" w:rsidP="004F0727" w:rsidRDefault="009B6EE3" w14:paraId="1180A615" w14:textId="77777777">
            <w:pPr>
              <w:rPr>
                <w:rFonts w:ascii="Arial" w:hAnsi="Arial" w:cs="Arial"/>
              </w:rPr>
            </w:pPr>
          </w:p>
        </w:tc>
      </w:tr>
      <w:tr w:rsidRPr="003B71E7" w:rsidR="009B6EE3" w:rsidTr="004F0727" w14:paraId="1C86F975" w14:textId="77777777">
        <w:tc>
          <w:tcPr>
            <w:tcW w:w="1705" w:type="dxa"/>
          </w:tcPr>
          <w:p w:rsidR="009B6EE3" w:rsidP="004F0727" w:rsidRDefault="009B6EE3" w14:paraId="5F4DC95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 – 16:45</w:t>
            </w:r>
          </w:p>
        </w:tc>
        <w:tc>
          <w:tcPr>
            <w:tcW w:w="3847" w:type="dxa"/>
          </w:tcPr>
          <w:p w:rsidR="009B6EE3" w:rsidP="004F0727" w:rsidRDefault="009B6EE3" w14:paraId="4630DFB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 speech</w:t>
            </w:r>
          </w:p>
        </w:tc>
        <w:tc>
          <w:tcPr>
            <w:tcW w:w="2838" w:type="dxa"/>
            <w:vAlign w:val="center"/>
          </w:tcPr>
          <w:p w:rsidR="009B6EE3" w:rsidP="004F0727" w:rsidRDefault="009B6EE3" w14:paraId="5C0397FE" w14:textId="77777777">
            <w:pPr>
              <w:rPr>
                <w:rFonts w:ascii="Arial" w:hAnsi="Arial" w:cs="Arial"/>
              </w:rPr>
            </w:pPr>
            <w:r w:rsidRPr="29F96FDB">
              <w:rPr>
                <w:rFonts w:ascii="Arial" w:hAnsi="Arial" w:cs="Arial"/>
              </w:rPr>
              <w:t>Representative of TVET Programme - GIZ</w:t>
            </w:r>
          </w:p>
          <w:p w:rsidRPr="003B71E7" w:rsidR="009B6EE3" w:rsidP="004F0727" w:rsidRDefault="009B6EE3" w14:paraId="10EAD8AC" w14:textId="77777777">
            <w:pPr>
              <w:rPr>
                <w:rFonts w:ascii="Arial" w:hAnsi="Arial" w:cs="Arial"/>
              </w:rPr>
            </w:pPr>
            <w:r w:rsidRPr="29F96FDB">
              <w:rPr>
                <w:rFonts w:ascii="Arial" w:hAnsi="Arial" w:cs="Arial"/>
              </w:rPr>
              <w:t>Representative of VCMI Rector Board</w:t>
            </w:r>
          </w:p>
        </w:tc>
      </w:tr>
    </w:tbl>
    <w:p w:rsidR="009B6EE3" w:rsidP="009B6EE3" w:rsidRDefault="009B6EE3" w14:paraId="011CAF1C" w14:textId="77777777"/>
    <w:p w:rsidR="009B6EE3" w:rsidP="009B6EE3" w:rsidRDefault="009B6EE3" w14:paraId="44768217" w14:textId="77777777"/>
    <w:p w:rsidR="003067FF" w:rsidRDefault="003067FF" w14:paraId="332C3FFF" w14:textId="77777777"/>
    <w:sectPr w:rsidR="003067FF" w:rsidSect="002A671F">
      <w:headerReference w:type="default" r:id="rId10"/>
      <w:pgSz w:w="11909" w:h="16834" w:orient="portrait" w:code="9"/>
      <w:pgMar w:top="18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39C" w:rsidP="002A671F" w:rsidRDefault="00EE039C" w14:paraId="67AFAC3A" w14:textId="77777777">
      <w:pPr>
        <w:spacing w:after="0" w:line="240" w:lineRule="auto"/>
      </w:pPr>
      <w:r>
        <w:separator/>
      </w:r>
    </w:p>
  </w:endnote>
  <w:endnote w:type="continuationSeparator" w:id="0">
    <w:p w:rsidR="00EE039C" w:rsidP="002A671F" w:rsidRDefault="00EE039C" w14:paraId="151DD6A9" w14:textId="77777777">
      <w:pPr>
        <w:spacing w:after="0" w:line="240" w:lineRule="auto"/>
      </w:pPr>
      <w:r>
        <w:continuationSeparator/>
      </w:r>
    </w:p>
  </w:endnote>
  <w:endnote w:type="continuationNotice" w:id="1">
    <w:p w:rsidR="00EE039C" w:rsidRDefault="00EE039C" w14:paraId="661904F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39C" w:rsidP="002A671F" w:rsidRDefault="00EE039C" w14:paraId="329F1BD3" w14:textId="77777777">
      <w:pPr>
        <w:spacing w:after="0" w:line="240" w:lineRule="auto"/>
      </w:pPr>
      <w:r>
        <w:separator/>
      </w:r>
    </w:p>
  </w:footnote>
  <w:footnote w:type="continuationSeparator" w:id="0">
    <w:p w:rsidR="00EE039C" w:rsidP="002A671F" w:rsidRDefault="00EE039C" w14:paraId="6A773612" w14:textId="77777777">
      <w:pPr>
        <w:spacing w:after="0" w:line="240" w:lineRule="auto"/>
      </w:pPr>
      <w:r>
        <w:continuationSeparator/>
      </w:r>
    </w:p>
  </w:footnote>
  <w:footnote w:type="continuationNotice" w:id="1">
    <w:p w:rsidR="00EE039C" w:rsidRDefault="00EE039C" w14:paraId="2538536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A671F" w:rsidP="002A671F" w:rsidRDefault="002A671F" w14:paraId="441F07A7" w14:textId="441D6E9D">
    <w:pPr>
      <w:pStyle w:val="Header"/>
      <w:jc w:val="right"/>
    </w:pPr>
    <w:r w:rsidRPr="006245F8">
      <w:rPr>
        <w:rFonts w:cstheme="minorHAnsi"/>
        <w:b/>
        <w:noProof/>
        <w:lang w:val="fr-CH" w:eastAsia="fr-CH"/>
      </w:rPr>
      <w:drawing>
        <wp:inline distT="0" distB="0" distL="0" distR="0" wp14:anchorId="3829469E" wp14:editId="2286DD1D">
          <wp:extent cx="3168186" cy="662940"/>
          <wp:effectExtent l="0" t="0" r="0" b="3810"/>
          <wp:docPr id="472703170" name="Picture 47270317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749392" name="Picture 1669749392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75" cy="66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1F"/>
    <w:rsid w:val="000C469D"/>
    <w:rsid w:val="001A4FF7"/>
    <w:rsid w:val="001C6EA5"/>
    <w:rsid w:val="00227851"/>
    <w:rsid w:val="002A671F"/>
    <w:rsid w:val="002C00D6"/>
    <w:rsid w:val="002C72FB"/>
    <w:rsid w:val="002D6687"/>
    <w:rsid w:val="003067FF"/>
    <w:rsid w:val="00364EDB"/>
    <w:rsid w:val="003A39B5"/>
    <w:rsid w:val="00511FB6"/>
    <w:rsid w:val="00530685"/>
    <w:rsid w:val="005667D0"/>
    <w:rsid w:val="007031EF"/>
    <w:rsid w:val="007C08F3"/>
    <w:rsid w:val="007E74E7"/>
    <w:rsid w:val="00806DAB"/>
    <w:rsid w:val="0090653D"/>
    <w:rsid w:val="00966059"/>
    <w:rsid w:val="009B6EE3"/>
    <w:rsid w:val="00B8046D"/>
    <w:rsid w:val="00BD70FB"/>
    <w:rsid w:val="00BF108B"/>
    <w:rsid w:val="00CA143C"/>
    <w:rsid w:val="00CE4C79"/>
    <w:rsid w:val="00CE5256"/>
    <w:rsid w:val="00D87311"/>
    <w:rsid w:val="00E4603B"/>
    <w:rsid w:val="00EE039C"/>
    <w:rsid w:val="00F22FF4"/>
    <w:rsid w:val="1C0B8BD1"/>
    <w:rsid w:val="1EE0A31F"/>
    <w:rsid w:val="3103C638"/>
    <w:rsid w:val="36361B84"/>
    <w:rsid w:val="41D1C0D7"/>
    <w:rsid w:val="514331C8"/>
    <w:rsid w:val="590191B6"/>
    <w:rsid w:val="5F3B67EE"/>
    <w:rsid w:val="6C050CD3"/>
    <w:rsid w:val="7366AF89"/>
    <w:rsid w:val="7B4BC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8B99"/>
  <w15:chartTrackingRefBased/>
  <w15:docId w15:val="{6CB02E8C-47C7-43EB-9BEE-C6F2AF32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671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7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A671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671F"/>
  </w:style>
  <w:style w:type="paragraph" w:styleId="Footer">
    <w:name w:val="footer"/>
    <w:basedOn w:val="Normal"/>
    <w:link w:val="FooterChar"/>
    <w:uiPriority w:val="99"/>
    <w:unhideWhenUsed/>
    <w:rsid w:val="002A67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671F"/>
  </w:style>
  <w:style w:type="paragraph" w:styleId="paragraph" w:customStyle="1">
    <w:name w:val="paragraph"/>
    <w:basedOn w:val="Normal"/>
    <w:rsid w:val="003067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eop" w:customStyle="1">
    <w:name w:val="eop"/>
    <w:basedOn w:val="DefaultParagraphFont"/>
    <w:rsid w:val="003067FF"/>
  </w:style>
  <w:style w:type="character" w:styleId="normaltextrun" w:customStyle="1">
    <w:name w:val="normaltextrun"/>
    <w:basedOn w:val="DefaultParagraphFont"/>
    <w:rsid w:val="0030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3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9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88ba771-cdb3-4ab4-b105-079ba08c4720" xsi:nil="true"/>
    <lcf76f155ced4ddcb4097134ff3c332f xmlns="388ba771-cdb3-4ab4-b105-079ba08c4720">
      <Terms xmlns="http://schemas.microsoft.com/office/infopath/2007/PartnerControls"/>
    </lcf76f155ced4ddcb4097134ff3c332f>
    <Rightofthephotos xmlns="388ba771-cdb3-4ab4-b105-079ba08c4720">
      <Url xsi:nil="true"/>
      <Description xsi:nil="true"/>
    </Rightofthephotos>
    <TaxCatchAll xmlns="eabf0ec1-5846-45d3-901d-efa4153271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D1878DB1335499DDB13F3A4C3009B" ma:contentTypeVersion="28" ma:contentTypeDescription="Ein neues Dokument erstellen." ma:contentTypeScope="" ma:versionID="f9543ef6e3ce980cf319c810a3deb93f">
  <xsd:schema xmlns:xsd="http://www.w3.org/2001/XMLSchema" xmlns:xs="http://www.w3.org/2001/XMLSchema" xmlns:p="http://schemas.microsoft.com/office/2006/metadata/properties" xmlns:ns2="388ba771-cdb3-4ab4-b105-079ba08c4720" xmlns:ns3="eabf0ec1-5846-45d3-901d-efa415327165" targetNamespace="http://schemas.microsoft.com/office/2006/metadata/properties" ma:root="true" ma:fieldsID="f08af5ae05431562b19702d05411dc9f" ns2:_="" ns3:_="">
    <xsd:import namespace="388ba771-cdb3-4ab4-b105-079ba08c4720"/>
    <xsd:import namespace="eabf0ec1-5846-45d3-901d-efa41532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Rightofthephotos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a771-cdb3-4ab4-b105-079ba08c4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ghtofthephotos" ma:index="24" nillable="true" ma:displayName="Right of the photos" ma:format="Hyperlink" ma:internalName="Rightofthepho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0ec1-5846-45d3-901d-efa41532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98036f-793c-4676-9f72-123f668249be}" ma:internalName="TaxCatchAll" ma:showField="CatchAllData" ma:web="eabf0ec1-5846-45d3-901d-efa415327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D695C-FA35-497D-B432-7AEF3DD19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6054C-8F02-4AD0-9C48-97BAB3E4727F}">
  <ds:schemaRefs>
    <ds:schemaRef ds:uri="http://schemas.microsoft.com/office/2006/metadata/properties"/>
    <ds:schemaRef ds:uri="http://schemas.microsoft.com/office/infopath/2007/PartnerControls"/>
    <ds:schemaRef ds:uri="388ba771-cdb3-4ab4-b105-079ba08c4720"/>
    <ds:schemaRef ds:uri="eabf0ec1-5846-45d3-901d-efa415327165"/>
  </ds:schemaRefs>
</ds:datastoreItem>
</file>

<file path=customXml/itemProps3.xml><?xml version="1.0" encoding="utf-8"?>
<ds:datastoreItem xmlns:ds="http://schemas.openxmlformats.org/officeDocument/2006/customXml" ds:itemID="{5D1EF3E8-E9E8-463E-9706-44D48A2A5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ba771-cdb3-4ab4-b105-079ba08c4720"/>
    <ds:schemaRef ds:uri="eabf0ec1-5846-45d3-901d-efa415327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Nguyen Tra, My GIZ VN</dc:creator>
  <keywords/>
  <dc:description/>
  <lastModifiedBy>Nguyen Tra, My GIZ VN</lastModifiedBy>
  <revision>16</revision>
  <dcterms:created xsi:type="dcterms:W3CDTF">2023-10-10T08:31:00.0000000Z</dcterms:created>
  <dcterms:modified xsi:type="dcterms:W3CDTF">2023-10-12T04:36:40.9763892Z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0x0101003B1D1878DB1335499DDB13F3A4C3009B</vt:lpwstr>
  </property>
  <property fmtid="{D5CDD505-2E9C-101B-9397-08002B2CF9AE}" pid="3" name="MediaServiceImageTags">
    <vt:lpwstr/>
  </property>
</Properties>
</file>